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9D6C4" w14:textId="77777777" w:rsidR="001541F7" w:rsidRPr="00D85387" w:rsidRDefault="001541F7" w:rsidP="001541F7">
      <w:pPr>
        <w:pStyle w:val="OZNRODZAKTUtznustawalubrozporzdzenieiorganwydajcy"/>
      </w:pPr>
      <w:r w:rsidRPr="00D85387">
        <w:t>USTAWA</w:t>
      </w:r>
    </w:p>
    <w:p w14:paraId="39C110BE" w14:textId="77777777" w:rsidR="001541F7" w:rsidRPr="00D85387" w:rsidRDefault="001541F7" w:rsidP="001541F7">
      <w:pPr>
        <w:pStyle w:val="DATAAKTUdatauchwalenialubwydaniaaktu"/>
      </w:pPr>
      <w:r w:rsidRPr="00D85387">
        <w:t>z dnia … 202</w:t>
      </w:r>
      <w:r>
        <w:t>6</w:t>
      </w:r>
      <w:r w:rsidRPr="00D85387">
        <w:t xml:space="preserve"> r.</w:t>
      </w:r>
    </w:p>
    <w:p w14:paraId="3EAC264F" w14:textId="77777777" w:rsidR="001541F7" w:rsidRPr="00D85387" w:rsidRDefault="001541F7" w:rsidP="001541F7">
      <w:pPr>
        <w:pStyle w:val="TYTUAKTUprzedmiotregulacjiustawylubrozporzdzenia"/>
      </w:pPr>
      <w:r w:rsidRPr="00D85387">
        <w:t xml:space="preserve">o zmianie ustawy o finansach publicznych oraz ustawy </w:t>
      </w:r>
      <w:r>
        <w:t>-</w:t>
      </w:r>
      <w:r w:rsidRPr="00D85387">
        <w:t xml:space="preserve"> Prawo oświatowe</w:t>
      </w:r>
    </w:p>
    <w:p w14:paraId="6D468401" w14:textId="77777777" w:rsidR="001541F7" w:rsidRPr="00D85387" w:rsidRDefault="001541F7" w:rsidP="001541F7">
      <w:pPr>
        <w:pStyle w:val="ARTartustawynprozporzdzenia"/>
        <w:keepNext/>
      </w:pPr>
      <w:r w:rsidRPr="00B40E5D">
        <w:rPr>
          <w:rStyle w:val="Ppogrubienie"/>
        </w:rPr>
        <w:t>Art. 1.</w:t>
      </w:r>
      <w:r>
        <w:t> </w:t>
      </w:r>
      <w:r w:rsidRPr="00D85387">
        <w:t>W ustawie z dnia 27 sierpnia 2009 r. o finansach publicznych (Dz. U. z 2025 r. poz. 1483</w:t>
      </w:r>
      <w:r>
        <w:t xml:space="preserve">, z </w:t>
      </w:r>
      <w:proofErr w:type="spellStart"/>
      <w:r>
        <w:t>późn</w:t>
      </w:r>
      <w:proofErr w:type="spellEnd"/>
      <w:r>
        <w:t>. zm.</w:t>
      </w:r>
      <w:r>
        <w:rPr>
          <w:rStyle w:val="Odwoanieprzypisudolnego"/>
        </w:rPr>
        <w:footnoteReference w:id="1"/>
      </w:r>
      <w:r>
        <w:rPr>
          <w:rStyle w:val="IGindeksgrny"/>
        </w:rPr>
        <w:t>)</w:t>
      </w:r>
      <w:r w:rsidRPr="00D85387">
        <w:t>) wprowadza się następujące zmiany:</w:t>
      </w:r>
    </w:p>
    <w:p w14:paraId="45431C5D" w14:textId="77777777" w:rsidR="001541F7" w:rsidRDefault="001541F7" w:rsidP="001541F7">
      <w:pPr>
        <w:pStyle w:val="PKTpunkt"/>
      </w:pPr>
      <w:r w:rsidRPr="00D85387">
        <w:t>1)</w:t>
      </w:r>
      <w:r>
        <w:tab/>
      </w:r>
      <w:r w:rsidRPr="00D85387">
        <w:t xml:space="preserve">w art. 11 w ust. 1 wyrazy </w:t>
      </w:r>
      <w:r>
        <w:t>„</w:t>
      </w:r>
      <w:r w:rsidRPr="00D85387">
        <w:t>a pobrane dochody odprowadzają na rachunek odpowiednio dochodów budżetu państwa albo budżetu jednostki samorządu terytorialnego</w:t>
      </w:r>
      <w:r>
        <w:t>”</w:t>
      </w:r>
      <w:r w:rsidRPr="00D85387">
        <w:t xml:space="preserve"> zastępuje się wyrazami </w:t>
      </w:r>
      <w:r>
        <w:t>„</w:t>
      </w:r>
      <w:r w:rsidRPr="00D85387">
        <w:t>a pobrane dochody odprowadzają na rachunek odpowiednio dochodów budżetu państwa albo budżetu jednostki samorządu terytorialnego, z</w:t>
      </w:r>
      <w:r>
        <w:t xml:space="preserve"> </w:t>
      </w:r>
      <w:r w:rsidRPr="00D85387">
        <w:t>wyjątkiem dochodów gromadzonych na wydzielonym rachunku dochodów na podstawie art. 11a albo art. 223</w:t>
      </w:r>
      <w:r>
        <w:t>”</w:t>
      </w:r>
      <w:r w:rsidRPr="00D85387">
        <w:t>;</w:t>
      </w:r>
    </w:p>
    <w:p w14:paraId="3AA3FB52" w14:textId="77777777" w:rsidR="001541F7" w:rsidRDefault="001541F7" w:rsidP="001541F7">
      <w:pPr>
        <w:pStyle w:val="PKTpunkt"/>
        <w:keepNext/>
      </w:pPr>
      <w:r>
        <w:t>2)</w:t>
      </w:r>
      <w:r>
        <w:tab/>
        <w:t>w art. 11a:</w:t>
      </w:r>
    </w:p>
    <w:p w14:paraId="3FED42F8" w14:textId="77777777" w:rsidR="001541F7" w:rsidRDefault="001541F7" w:rsidP="001541F7">
      <w:pPr>
        <w:pStyle w:val="LITlitera"/>
        <w:keepNext/>
      </w:pPr>
      <w:r>
        <w:t>a)</w:t>
      </w:r>
      <w:r>
        <w:tab/>
        <w:t>w ust. 1:</w:t>
      </w:r>
    </w:p>
    <w:p w14:paraId="0C2EF731" w14:textId="77777777" w:rsidR="001541F7" w:rsidRDefault="001541F7" w:rsidP="001541F7">
      <w:pPr>
        <w:pStyle w:val="TIRtiret"/>
        <w:keepNext/>
      </w:pPr>
      <w:r>
        <w:t>-</w:t>
      </w:r>
      <w:r>
        <w:tab/>
        <w:t>pkt 5 otrzymuje brzmienie:</w:t>
      </w:r>
    </w:p>
    <w:p w14:paraId="00CDD724" w14:textId="77777777" w:rsidR="001541F7" w:rsidRDefault="001541F7" w:rsidP="001541F7">
      <w:pPr>
        <w:pStyle w:val="ZTIRTIRzmtirtiret"/>
      </w:pPr>
      <w:r>
        <w:t>„</w:t>
      </w:r>
      <w:r w:rsidRPr="0048659A">
        <w:t xml:space="preserve">5) z tytułu odpłatności za wyżywienie i zakwaterowanie uczniów i młodzieży w bursach i internatach, ponoszonych przez rodziców lub opiekunów, oraz z odpłatnego przygotowywania i wydawania posiłków na podstawie art. 106b ustawy z dnia 14 grudnia 2016 r. </w:t>
      </w:r>
      <w:r>
        <w:t>-</w:t>
      </w:r>
      <w:r w:rsidRPr="0048659A">
        <w:t xml:space="preserve"> Prawo oświatowe;</w:t>
      </w:r>
      <w:r>
        <w:t>”,</w:t>
      </w:r>
    </w:p>
    <w:p w14:paraId="73C3265D" w14:textId="77777777" w:rsidR="001541F7" w:rsidRDefault="001541F7" w:rsidP="001541F7">
      <w:pPr>
        <w:pStyle w:val="TIRtiret"/>
        <w:keepNext/>
      </w:pPr>
      <w:r>
        <w:t>-</w:t>
      </w:r>
      <w:r>
        <w:tab/>
      </w:r>
      <w:r w:rsidRPr="00072D9C">
        <w:t>w pkt 6 kropkę zastępuje się średnikiem i dodaje się pkt 7</w:t>
      </w:r>
      <w:r w:rsidRPr="00B03DDB">
        <w:t>-</w:t>
      </w:r>
      <w:r>
        <w:t>9</w:t>
      </w:r>
      <w:r w:rsidRPr="00072D9C">
        <w:t xml:space="preserve"> w brzmieniu:</w:t>
      </w:r>
    </w:p>
    <w:p w14:paraId="20A3B706" w14:textId="77777777" w:rsidR="001541F7" w:rsidRDefault="001541F7" w:rsidP="001541F7">
      <w:pPr>
        <w:pStyle w:val="ZTIRTIRzmtirtiret"/>
      </w:pPr>
      <w:r>
        <w:t>„</w:t>
      </w:r>
      <w:r w:rsidRPr="00072D9C">
        <w:t>7)</w:t>
      </w:r>
      <w:r>
        <w:tab/>
      </w:r>
      <w:r w:rsidRPr="00072D9C">
        <w:t>z oddania podmiotom trzecim, na podstawie umowy najmu</w:t>
      </w:r>
      <w:r>
        <w:t xml:space="preserve">, </w:t>
      </w:r>
      <w:r w:rsidRPr="00072D9C">
        <w:t>dzierżawy</w:t>
      </w:r>
      <w:r>
        <w:t xml:space="preserve"> </w:t>
      </w:r>
      <w:r w:rsidRPr="0007580E">
        <w:t>albo innej umowy o podobnym charakterze</w:t>
      </w:r>
      <w:r w:rsidRPr="00072D9C">
        <w:t>, składników mienia będących w zarządzie albo użytkowaniu jednostki budżetowej;</w:t>
      </w:r>
    </w:p>
    <w:p w14:paraId="43B11C26" w14:textId="77777777" w:rsidR="001541F7" w:rsidRPr="00072D9C" w:rsidRDefault="001541F7" w:rsidP="001541F7">
      <w:pPr>
        <w:pStyle w:val="ZTIRTIRzmtirtiret"/>
      </w:pPr>
      <w:r>
        <w:t>8)</w:t>
      </w:r>
      <w:r>
        <w:tab/>
      </w:r>
      <w:r w:rsidRPr="00072D9C">
        <w:t>ze sprzedaży rzeczy wytworzonych;</w:t>
      </w:r>
    </w:p>
    <w:p w14:paraId="7C91B5C4" w14:textId="77777777" w:rsidR="001541F7" w:rsidRDefault="001541F7" w:rsidP="001541F7">
      <w:pPr>
        <w:pStyle w:val="ZTIRTIRzmtirtiret"/>
      </w:pPr>
      <w:r>
        <w:t>9</w:t>
      </w:r>
      <w:r w:rsidRPr="00072D9C">
        <w:t>)</w:t>
      </w:r>
      <w:r>
        <w:tab/>
      </w:r>
      <w:r w:rsidRPr="00072D9C">
        <w:t>z odsetek od środków zgromadzonych na wydzielonym rachunku.</w:t>
      </w:r>
      <w:r>
        <w:t>”,</w:t>
      </w:r>
    </w:p>
    <w:p w14:paraId="7CF729D8" w14:textId="77777777" w:rsidR="001541F7" w:rsidRDefault="001541F7" w:rsidP="001541F7">
      <w:pPr>
        <w:pStyle w:val="LITlitera"/>
        <w:keepNext/>
      </w:pPr>
      <w:r>
        <w:lastRenderedPageBreak/>
        <w:t>b)</w:t>
      </w:r>
      <w:r>
        <w:tab/>
      </w:r>
      <w:r w:rsidRPr="00DD56E4">
        <w:t>po ust. 1 dodaje się ust. 1a w brzmieniu:</w:t>
      </w:r>
    </w:p>
    <w:p w14:paraId="310D373C" w14:textId="77777777" w:rsidR="001541F7" w:rsidRPr="00DD56E4" w:rsidRDefault="001541F7" w:rsidP="001541F7">
      <w:pPr>
        <w:pStyle w:val="ZLITUSTzmustliter"/>
        <w:keepNext/>
      </w:pPr>
      <w:r>
        <w:t>„</w:t>
      </w:r>
      <w:r w:rsidRPr="00DD56E4">
        <w:t>1a. Gromadzenie dochodów, o których mowa w ust. 1 pkt 3, 5</w:t>
      </w:r>
      <w:r>
        <w:t xml:space="preserve"> i</w:t>
      </w:r>
      <w:r w:rsidRPr="00DD56E4">
        <w:t xml:space="preserve"> 7</w:t>
      </w:r>
      <w:r>
        <w:t>-9</w:t>
      </w:r>
      <w:r w:rsidRPr="00DD56E4">
        <w:t xml:space="preserve"> jest dopuszczalne, jeżeli:</w:t>
      </w:r>
    </w:p>
    <w:p w14:paraId="630CC4B3" w14:textId="77777777" w:rsidR="001541F7" w:rsidRPr="00DD56E4" w:rsidRDefault="001541F7" w:rsidP="001541F7">
      <w:pPr>
        <w:pStyle w:val="ZLITPKTzmpktliter"/>
      </w:pPr>
      <w:r>
        <w:t>1)</w:t>
      </w:r>
      <w:r>
        <w:tab/>
      </w:r>
      <w:r w:rsidRPr="00DD56E4">
        <w:t>czynności, z których dochody te pochodzą, nie ograniczają wykonywania zadań, dla których jednostka budżetowa została utworzona, ani nie pogarszają warunków ich wykonywania;</w:t>
      </w:r>
    </w:p>
    <w:p w14:paraId="7BE2E0F0" w14:textId="77777777" w:rsidR="001541F7" w:rsidRDefault="001541F7" w:rsidP="001541F7">
      <w:pPr>
        <w:pStyle w:val="ZLITPKTzmpktliter"/>
      </w:pPr>
      <w:r>
        <w:t>2)</w:t>
      </w:r>
      <w:r>
        <w:tab/>
      </w:r>
      <w:r w:rsidRPr="00DD56E4">
        <w:t>wynagrodzenie nie jest niższe niż suma kosztów.</w:t>
      </w:r>
      <w:r>
        <w:t>”,</w:t>
      </w:r>
    </w:p>
    <w:p w14:paraId="49DC5631" w14:textId="77777777" w:rsidR="001541F7" w:rsidRDefault="001541F7" w:rsidP="001541F7">
      <w:pPr>
        <w:pStyle w:val="LITlitera"/>
        <w:keepNext/>
      </w:pPr>
      <w:r>
        <w:t>c)</w:t>
      </w:r>
      <w:r>
        <w:tab/>
      </w:r>
      <w:r w:rsidRPr="009843E3">
        <w:t xml:space="preserve">w ust. 2 </w:t>
      </w:r>
      <w:r w:rsidRPr="00B65683">
        <w:t>dodaje</w:t>
      </w:r>
      <w:r w:rsidRPr="009843E3">
        <w:t xml:space="preserve"> się zdanie drugie w brzmieniu:</w:t>
      </w:r>
    </w:p>
    <w:p w14:paraId="24E36B25" w14:textId="77777777" w:rsidR="001541F7" w:rsidRDefault="001541F7" w:rsidP="001541F7">
      <w:pPr>
        <w:pStyle w:val="ZLITUSTzmustliter"/>
      </w:pPr>
      <w:r>
        <w:t>„</w:t>
      </w:r>
      <w:r w:rsidRPr="009843E3">
        <w:t>Zgoda organu prowadzącego określa sposób kalkulacji kosztów, o których mowa w ust. 1a pkt 2.</w:t>
      </w:r>
      <w:r>
        <w:t>”,</w:t>
      </w:r>
    </w:p>
    <w:p w14:paraId="43924002" w14:textId="77777777" w:rsidR="001541F7" w:rsidRDefault="001541F7" w:rsidP="001541F7">
      <w:pPr>
        <w:pStyle w:val="LITlitera"/>
        <w:keepNext/>
      </w:pPr>
      <w:r>
        <w:t>d)</w:t>
      </w:r>
      <w:r>
        <w:tab/>
        <w:t>po ust. 4 dodaje się ust. 4a w brzmieniu:</w:t>
      </w:r>
    </w:p>
    <w:p w14:paraId="5CAE7733" w14:textId="77777777" w:rsidR="001541F7" w:rsidRPr="00D85387" w:rsidRDefault="001541F7" w:rsidP="001541F7">
      <w:pPr>
        <w:pStyle w:val="ZLITUSTzmustliter"/>
      </w:pPr>
      <w:r>
        <w:t>„</w:t>
      </w:r>
      <w:r w:rsidRPr="00B65683">
        <w:t>4a. Wydatki z wydzielonego rachunku mogą być dokonywane do wysokości środków zgromadzonych na tym rachunku, w ramach planu finansowego.</w:t>
      </w:r>
      <w:r>
        <w:t>”;</w:t>
      </w:r>
    </w:p>
    <w:p w14:paraId="2C1FBDA4" w14:textId="77777777" w:rsidR="001541F7" w:rsidRPr="00D85387" w:rsidRDefault="001541F7" w:rsidP="001541F7">
      <w:pPr>
        <w:pStyle w:val="PKTpunkt"/>
        <w:keepNext/>
      </w:pPr>
      <w:r>
        <w:t>3</w:t>
      </w:r>
      <w:r w:rsidRPr="00D85387">
        <w:t>)</w:t>
      </w:r>
      <w:r>
        <w:tab/>
      </w:r>
      <w:r w:rsidRPr="00D85387">
        <w:t>art. 223 otrzymuje brzmienie:</w:t>
      </w:r>
    </w:p>
    <w:p w14:paraId="58BAF573" w14:textId="77777777" w:rsidR="001541F7" w:rsidRPr="00D85387" w:rsidRDefault="001541F7" w:rsidP="001541F7">
      <w:pPr>
        <w:pStyle w:val="ZARTzmartartykuempunktem"/>
        <w:keepNext/>
      </w:pPr>
      <w:r>
        <w:t>„</w:t>
      </w:r>
      <w:r w:rsidRPr="00D85387">
        <w:t>Art.</w:t>
      </w:r>
      <w:r>
        <w:t> </w:t>
      </w:r>
      <w:r w:rsidRPr="00D85387">
        <w:t>223.</w:t>
      </w:r>
      <w:r>
        <w:t> </w:t>
      </w:r>
      <w:r w:rsidRPr="00D85387">
        <w:t xml:space="preserve">1. Samorządowe jednostki budżetowe prowadzące działalność określoną w ustawie z dnia 14 grudnia 2016 r. </w:t>
      </w:r>
      <w:r>
        <w:t>-</w:t>
      </w:r>
      <w:r w:rsidRPr="00D85387">
        <w:t xml:space="preserve"> Prawo oświatowe gromadzą na wydzielonym rachunku dochody określone w uchwale, o której mowa w ust. 4, pochodzące:</w:t>
      </w:r>
    </w:p>
    <w:p w14:paraId="17671173" w14:textId="77777777" w:rsidR="001541F7" w:rsidRPr="00D85387" w:rsidRDefault="001541F7" w:rsidP="001541F7">
      <w:pPr>
        <w:pStyle w:val="ZPKTzmpktartykuempunktem"/>
      </w:pPr>
      <w:r>
        <w:t>1)</w:t>
      </w:r>
      <w:r>
        <w:tab/>
      </w:r>
      <w:r w:rsidRPr="00D85387">
        <w:t>ze spadków, zapisów i darowizn w postaci pieniężnej na rzecz jednostki budżetowej;</w:t>
      </w:r>
    </w:p>
    <w:p w14:paraId="681525FE" w14:textId="77777777" w:rsidR="001541F7" w:rsidRPr="00D85387" w:rsidRDefault="001541F7" w:rsidP="001541F7">
      <w:pPr>
        <w:pStyle w:val="ZPKTzmpktartykuempunktem"/>
      </w:pPr>
      <w:r>
        <w:t>2)</w:t>
      </w:r>
      <w:r>
        <w:tab/>
      </w:r>
      <w:r w:rsidRPr="00D85387">
        <w:t>z odszkodowań i wpłat za utracone lub uszkodzone mienie będące w zarządzie albo użytkowaniu jednostki budżetowej;</w:t>
      </w:r>
    </w:p>
    <w:p w14:paraId="0E5F6A7A" w14:textId="77777777" w:rsidR="001541F7" w:rsidRPr="00D85387" w:rsidRDefault="001541F7" w:rsidP="001541F7">
      <w:pPr>
        <w:pStyle w:val="ZPKTzmpktartykuempunktem"/>
      </w:pPr>
      <w:r>
        <w:t>3)</w:t>
      </w:r>
      <w:r>
        <w:tab/>
      </w:r>
      <w:r w:rsidRPr="00D85387">
        <w:t xml:space="preserve">z działalności polegającej na świadczeniu usług w ramach kształcenia zawodowego </w:t>
      </w:r>
      <w:r>
        <w:t>-</w:t>
      </w:r>
      <w:r w:rsidRPr="00D85387">
        <w:t xml:space="preserve"> w przypadku jednostek budżetowych prowadzących kształcenie zawodowe;</w:t>
      </w:r>
    </w:p>
    <w:p w14:paraId="7D847EB1" w14:textId="77777777" w:rsidR="001541F7" w:rsidRPr="00D85387" w:rsidRDefault="001541F7" w:rsidP="001541F7">
      <w:pPr>
        <w:pStyle w:val="ZPKTzmpktartykuempunktem"/>
      </w:pPr>
      <w:r>
        <w:t>4)</w:t>
      </w:r>
      <w:r>
        <w:tab/>
      </w:r>
      <w:r w:rsidRPr="00D85387">
        <w:t xml:space="preserve">z oddania </w:t>
      </w:r>
      <w:r>
        <w:t>podmiotom</w:t>
      </w:r>
      <w:r w:rsidRPr="00D85387">
        <w:t xml:space="preserve"> trzecim, na podstawie umowy najmu</w:t>
      </w:r>
      <w:r>
        <w:t>,</w:t>
      </w:r>
      <w:r w:rsidRPr="00D85387">
        <w:t xml:space="preserve"> dzierżawy</w:t>
      </w:r>
      <w:r>
        <w:t xml:space="preserve"> </w:t>
      </w:r>
      <w:r w:rsidRPr="0007580E">
        <w:t>albo innej umowy o podobnym charakterze</w:t>
      </w:r>
      <w:r w:rsidRPr="00D85387">
        <w:t>, składników mienia będących w zarządzie albo użytkowaniu jednostki budżetowej;</w:t>
      </w:r>
    </w:p>
    <w:p w14:paraId="5EFD4B3A" w14:textId="77777777" w:rsidR="001541F7" w:rsidRPr="00D85387" w:rsidRDefault="001541F7" w:rsidP="001541F7">
      <w:pPr>
        <w:pStyle w:val="ZPKTzmpktartykuempunktem"/>
      </w:pPr>
      <w:r>
        <w:t>5)</w:t>
      </w:r>
      <w:r>
        <w:tab/>
      </w:r>
      <w:r w:rsidRPr="00D85387">
        <w:t xml:space="preserve">z odpłatnego świadczenia usług przy wykorzystaniu składników mienia, o których mowa w pkt 4, w szczególności usług żywieniowych, sportowych, rekreacyjnych, kulturalnych </w:t>
      </w:r>
      <w:r>
        <w:t>i</w:t>
      </w:r>
      <w:r w:rsidRPr="00D85387">
        <w:t xml:space="preserve"> szkoleniowych;</w:t>
      </w:r>
    </w:p>
    <w:p w14:paraId="363BE4E2" w14:textId="77777777" w:rsidR="001541F7" w:rsidRPr="00D85387" w:rsidRDefault="001541F7" w:rsidP="001541F7">
      <w:pPr>
        <w:pStyle w:val="ZPKTzmpktartykuempunktem"/>
      </w:pPr>
      <w:r>
        <w:t>6)</w:t>
      </w:r>
      <w:r>
        <w:tab/>
      </w:r>
      <w:r w:rsidRPr="00D85387">
        <w:t>ze sprzedaży rzeczy wytworzonych;</w:t>
      </w:r>
    </w:p>
    <w:p w14:paraId="32C892C3" w14:textId="77777777" w:rsidR="001541F7" w:rsidRPr="00D85387" w:rsidRDefault="001541F7" w:rsidP="001541F7">
      <w:pPr>
        <w:pStyle w:val="ZPKTzmpktartykuempunktem"/>
      </w:pPr>
      <w:r>
        <w:t>7)</w:t>
      </w:r>
      <w:r>
        <w:tab/>
      </w:r>
      <w:r w:rsidRPr="00D85387">
        <w:t>z odsetek od środków zgromadzonych na wydzielonym rachunku.</w:t>
      </w:r>
    </w:p>
    <w:p w14:paraId="53B30274" w14:textId="77777777" w:rsidR="001541F7" w:rsidRDefault="001541F7" w:rsidP="001541F7">
      <w:pPr>
        <w:pStyle w:val="ZUSTzmustartykuempunktem"/>
        <w:keepNext/>
      </w:pPr>
      <w:r>
        <w:lastRenderedPageBreak/>
        <w:t>2. </w:t>
      </w:r>
      <w:r w:rsidRPr="00D85387">
        <w:t>Gromadzenie dochodów, o których mowa w ust. 1 pkt 4</w:t>
      </w:r>
      <w:r>
        <w:t>-</w:t>
      </w:r>
      <w:r w:rsidRPr="00D85387">
        <w:t>6, jest dopuszczalne, jeżeli</w:t>
      </w:r>
      <w:r>
        <w:t>:</w:t>
      </w:r>
    </w:p>
    <w:p w14:paraId="1571FE26" w14:textId="77777777" w:rsidR="001541F7" w:rsidRDefault="001541F7" w:rsidP="001541F7">
      <w:pPr>
        <w:pStyle w:val="ZPKTzmpktartykuempunktem"/>
      </w:pPr>
      <w:r>
        <w:t>1)</w:t>
      </w:r>
      <w:r>
        <w:tab/>
      </w:r>
      <w:r w:rsidRPr="00D85387">
        <w:t>czynności, z których dochody te pochodzą, nie ograniczają wykonywania zadań, dla których jednostka budżetowa została utworzona, ani nie pogarszają warunków ich wykonywania</w:t>
      </w:r>
      <w:r>
        <w:t>;</w:t>
      </w:r>
    </w:p>
    <w:p w14:paraId="512FC1C2" w14:textId="77777777" w:rsidR="001541F7" w:rsidRPr="00D85387" w:rsidRDefault="001541F7" w:rsidP="001541F7">
      <w:pPr>
        <w:pStyle w:val="ZPKTzmpktartykuempunktem"/>
      </w:pPr>
      <w:r>
        <w:t>2)</w:t>
      </w:r>
      <w:r>
        <w:tab/>
      </w:r>
      <w:r w:rsidRPr="00D85387">
        <w:t>wynagrodzenie nie jest niższe niż suma kosztów</w:t>
      </w:r>
      <w:r>
        <w:t>.</w:t>
      </w:r>
    </w:p>
    <w:p w14:paraId="30291408" w14:textId="77777777" w:rsidR="001541F7" w:rsidRPr="00D85387" w:rsidRDefault="001541F7" w:rsidP="001541F7">
      <w:pPr>
        <w:pStyle w:val="ZUSTzmustartykuempunktem"/>
      </w:pPr>
      <w:r>
        <w:t>3. </w:t>
      </w:r>
      <w:r w:rsidRPr="00D85387">
        <w:t>Organ stanowiący jednostki samorządu terytorialnego może określić kategorie podmiotów uprawnionych do korzystania ze składników mienia albo usług, o których mowa w ust. 1 pkt 4 i 5, nieodpłatnie albo za wynagrodzeniem niższym niż ustalone zgodnie z ust. 2 pkt 2, jeżeli służy to wykonywaniu zadań własnych.</w:t>
      </w:r>
    </w:p>
    <w:p w14:paraId="32F2479B" w14:textId="77777777" w:rsidR="001541F7" w:rsidRPr="00D85387" w:rsidRDefault="001541F7" w:rsidP="001541F7">
      <w:pPr>
        <w:pStyle w:val="ZUSTzmustartykuempunktem"/>
        <w:keepNext/>
      </w:pPr>
      <w:r>
        <w:t>4. </w:t>
      </w:r>
      <w:r w:rsidRPr="00D85387">
        <w:t>Organ stanowiący jednostki samorządu terytorialnego określa:</w:t>
      </w:r>
    </w:p>
    <w:p w14:paraId="13B1D0D7" w14:textId="77777777" w:rsidR="001541F7" w:rsidRPr="00D85387" w:rsidRDefault="001541F7" w:rsidP="001541F7">
      <w:pPr>
        <w:pStyle w:val="ZPKTzmpktartykuempunktem"/>
      </w:pPr>
      <w:r>
        <w:t>1)</w:t>
      </w:r>
      <w:r>
        <w:tab/>
      </w:r>
      <w:r w:rsidRPr="00D85387">
        <w:t>jednostki budżetowe, które gromadzą dochody;</w:t>
      </w:r>
    </w:p>
    <w:p w14:paraId="27A57F2E" w14:textId="77777777" w:rsidR="001541F7" w:rsidRPr="00D85387" w:rsidRDefault="001541F7" w:rsidP="001541F7">
      <w:pPr>
        <w:pStyle w:val="ZPKTzmpktartykuempunktem"/>
      </w:pPr>
      <w:r>
        <w:t>2)</w:t>
      </w:r>
      <w:r>
        <w:tab/>
      </w:r>
      <w:r w:rsidRPr="00D85387">
        <w:t>źródła,</w:t>
      </w:r>
      <w:r>
        <w:t xml:space="preserve"> </w:t>
      </w:r>
      <w:r w:rsidRPr="00D85387">
        <w:t>określonych w ust. 1, z których dochody są gromadzone na rachunku;</w:t>
      </w:r>
    </w:p>
    <w:p w14:paraId="130CCE99" w14:textId="77777777" w:rsidR="001541F7" w:rsidRPr="00D85387" w:rsidRDefault="001541F7" w:rsidP="001541F7">
      <w:pPr>
        <w:pStyle w:val="ZPKTzmpktartykuempunktem"/>
      </w:pPr>
      <w:r>
        <w:t>3)</w:t>
      </w:r>
      <w:r>
        <w:tab/>
      </w:r>
      <w:r w:rsidRPr="00D85387">
        <w:t>przeznaczenie dochodów, z uwzględnieniem art. 223a ust. 1</w:t>
      </w:r>
      <w:r>
        <w:t>-</w:t>
      </w:r>
      <w:r w:rsidRPr="00D85387">
        <w:t>3;</w:t>
      </w:r>
    </w:p>
    <w:p w14:paraId="6D5E709D" w14:textId="77777777" w:rsidR="001541F7" w:rsidRPr="00D85387" w:rsidRDefault="001541F7" w:rsidP="001541F7">
      <w:pPr>
        <w:pStyle w:val="ZPKTzmpktartykuempunktem"/>
      </w:pPr>
      <w:r>
        <w:t>4)</w:t>
      </w:r>
      <w:r>
        <w:tab/>
      </w:r>
      <w:r w:rsidRPr="00D85387">
        <w:t>sposób kalkulacji kosztów, o których mowa w ust. 2 pkt 2;</w:t>
      </w:r>
    </w:p>
    <w:p w14:paraId="5B13173E" w14:textId="77777777" w:rsidR="001541F7" w:rsidRPr="00D85387" w:rsidRDefault="001541F7" w:rsidP="001541F7">
      <w:pPr>
        <w:pStyle w:val="ZPKTzmpktartykuempunktem"/>
      </w:pPr>
      <w:r>
        <w:t>5)</w:t>
      </w:r>
      <w:r>
        <w:tab/>
      </w:r>
      <w:r w:rsidRPr="00D85387">
        <w:t>sposób i tryb sporządzania planu finansowego dochodów i wydatków nimi finansowanych, dokonywania zmian w tym planie oraz ich zatwierdzania;</w:t>
      </w:r>
    </w:p>
    <w:p w14:paraId="066F880F" w14:textId="77777777" w:rsidR="001541F7" w:rsidRDefault="001541F7" w:rsidP="001541F7">
      <w:pPr>
        <w:pStyle w:val="ZPKTzmpktartykuempunktem"/>
      </w:pPr>
      <w:r>
        <w:t>6)</w:t>
      </w:r>
      <w:r>
        <w:tab/>
      </w:r>
      <w:r w:rsidRPr="00D85387">
        <w:t>kategorie podmiotów, o których mowa w ust. 3, zakres i warunki obniżenia wynagrodzenia albo nieodpłatnego korzystania</w:t>
      </w:r>
      <w:r>
        <w:t>.”;</w:t>
      </w:r>
    </w:p>
    <w:p w14:paraId="7FC35574" w14:textId="77777777" w:rsidR="001541F7" w:rsidRPr="00D85387" w:rsidRDefault="001541F7" w:rsidP="001541F7">
      <w:pPr>
        <w:pStyle w:val="PKTpunkt"/>
        <w:keepNext/>
      </w:pPr>
      <w:r>
        <w:t>4)</w:t>
      </w:r>
      <w:r>
        <w:tab/>
        <w:t>po art. 223 dodaje się art. 223a w brzmieniu:</w:t>
      </w:r>
    </w:p>
    <w:p w14:paraId="03B23137" w14:textId="77777777" w:rsidR="001541F7" w:rsidRPr="00D85387" w:rsidRDefault="001541F7" w:rsidP="001541F7">
      <w:pPr>
        <w:pStyle w:val="ZARTzmartartykuempunktem"/>
        <w:keepNext/>
      </w:pPr>
      <w:r>
        <w:t>„</w:t>
      </w:r>
      <w:r w:rsidRPr="00D85387">
        <w:t>Art.</w:t>
      </w:r>
      <w:r>
        <w:t> </w:t>
      </w:r>
      <w:r w:rsidRPr="00D85387">
        <w:t>223a.</w:t>
      </w:r>
      <w:r>
        <w:t> </w:t>
      </w:r>
      <w:r w:rsidRPr="00D85387">
        <w:t>1. Dochody gromadzone na wydzielonym rachunku wraz z odsetkami przeznacza się na finansowanie wydatków bieżących i majątkowych jednostki budżetowej związanych z:</w:t>
      </w:r>
    </w:p>
    <w:p w14:paraId="6616B803" w14:textId="77777777" w:rsidR="001541F7" w:rsidRPr="00D85387" w:rsidRDefault="001541F7" w:rsidP="001541F7">
      <w:pPr>
        <w:pStyle w:val="ZPKTzmpktartykuempunktem"/>
      </w:pPr>
      <w:r>
        <w:t>1)</w:t>
      </w:r>
      <w:r>
        <w:tab/>
      </w:r>
      <w:r w:rsidRPr="00D85387">
        <w:t>wykonywaniem zadań, dla których jednostka budżetowa została utworzona;</w:t>
      </w:r>
    </w:p>
    <w:p w14:paraId="109E2B4D" w14:textId="77777777" w:rsidR="001541F7" w:rsidRPr="00D85387" w:rsidRDefault="001541F7" w:rsidP="001541F7">
      <w:pPr>
        <w:pStyle w:val="ZPKTzmpktartykuempunktem"/>
      </w:pPr>
      <w:r>
        <w:t>2)</w:t>
      </w:r>
      <w:r>
        <w:tab/>
      </w:r>
      <w:r w:rsidRPr="00D85387">
        <w:t>utrzymaniem, remontem, modernizacją oraz wyposażeniem składników mienia</w:t>
      </w:r>
      <w:r>
        <w:t>;</w:t>
      </w:r>
    </w:p>
    <w:p w14:paraId="1EEFE524" w14:textId="77777777" w:rsidR="001541F7" w:rsidRPr="00D85387" w:rsidRDefault="001541F7" w:rsidP="001541F7">
      <w:pPr>
        <w:pStyle w:val="ZPKTzmpktartykuempunktem"/>
      </w:pPr>
      <w:r>
        <w:t>3)</w:t>
      </w:r>
      <w:r>
        <w:tab/>
      </w:r>
      <w:r w:rsidRPr="00D85387">
        <w:t xml:space="preserve">poniesieniem kosztów </w:t>
      </w:r>
      <w:r>
        <w:t xml:space="preserve">w zakresie </w:t>
      </w:r>
      <w:r w:rsidRPr="00D85387">
        <w:t>uzyskania dochodów.</w:t>
      </w:r>
    </w:p>
    <w:p w14:paraId="74366A72" w14:textId="77777777" w:rsidR="001541F7" w:rsidRPr="00D85387" w:rsidRDefault="001541F7" w:rsidP="001541F7">
      <w:pPr>
        <w:pStyle w:val="ZUSTzmustartykuempunktem"/>
      </w:pPr>
      <w:r>
        <w:t>2. </w:t>
      </w:r>
      <w:r w:rsidRPr="00D85387">
        <w:t>Dochody, o których mowa w art. 223 ust. 1 pkt 3, oraz dochody ze spadków, zapisów i darowizn w postaci pieniężnej przekazanych na cele kształcenia zawodowego przeznacza się na cele kształcenia zawodowego realizowanego przez jednostkę budżetową.</w:t>
      </w:r>
    </w:p>
    <w:p w14:paraId="669E857B" w14:textId="77777777" w:rsidR="001541F7" w:rsidRPr="00D85387" w:rsidRDefault="001541F7" w:rsidP="001541F7">
      <w:pPr>
        <w:pStyle w:val="ZUSTzmustartykuempunktem"/>
      </w:pPr>
      <w:r>
        <w:t>3. </w:t>
      </w:r>
      <w:r w:rsidRPr="00D85387">
        <w:t>Dochody wraz z odsetkami nie mogą być przeznaczone na finansowanie wynagrodzeń osobowych</w:t>
      </w:r>
      <w:r>
        <w:t>.</w:t>
      </w:r>
    </w:p>
    <w:p w14:paraId="6A73B971" w14:textId="77777777" w:rsidR="001541F7" w:rsidRDefault="001541F7" w:rsidP="001541F7">
      <w:pPr>
        <w:pStyle w:val="ZUSTzmustartykuempunktem"/>
      </w:pPr>
      <w:r>
        <w:lastRenderedPageBreak/>
        <w:t>4. </w:t>
      </w:r>
      <w:r w:rsidRPr="00D85387">
        <w:t xml:space="preserve">Środki finansowe pozostające na wydzielonym rachunku na dzień 31 grudnia roku budżetowego nie podlegają odprowadzeniu na rachunek budżetu jednostki samorządu terytorialnego i pozostają do dyspozycji jednostki budżetowej w roku następnym. Kierownik </w:t>
      </w:r>
      <w:r>
        <w:t xml:space="preserve">samorządowej </w:t>
      </w:r>
      <w:r w:rsidRPr="00D85387">
        <w:t>jednostki budżetowej włącza te środki do planu finansowego na rok następny w terminie do dnia 31 stycznia i informuje o tym zarząd jednostki samorządu terytorialnego.</w:t>
      </w:r>
    </w:p>
    <w:p w14:paraId="749E0441" w14:textId="77777777" w:rsidR="001541F7" w:rsidRPr="00D85387" w:rsidRDefault="001541F7" w:rsidP="001541F7">
      <w:pPr>
        <w:pStyle w:val="ZUSTzmustartykuempunktem"/>
      </w:pPr>
      <w:r>
        <w:t xml:space="preserve">5. </w:t>
      </w:r>
      <w:r w:rsidRPr="00B22102">
        <w:t>Wydatki z wydzielonego rachunku mogą być dokonywane do wysokości środków zgromadzonych na tym rachunku, w ramach planu finansowego.</w:t>
      </w:r>
    </w:p>
    <w:p w14:paraId="6D163A81" w14:textId="77777777" w:rsidR="001541F7" w:rsidRPr="00D85387" w:rsidRDefault="001541F7" w:rsidP="001541F7">
      <w:pPr>
        <w:pStyle w:val="ZUSTzmustartykuempunktem"/>
      </w:pPr>
      <w:r>
        <w:t>6. </w:t>
      </w:r>
      <w:r w:rsidRPr="00B71DDE">
        <w:t>Samorządowa jednostka budżetowa prowadzi ewidencję księgową w sposób umożliwiający wyodrębnienie przychodów i kosztów działalności, z której pochodzą dochody, o których mowa w art. 223 ust. 1 pkt 4</w:t>
      </w:r>
      <w:r>
        <w:t>-</w:t>
      </w:r>
      <w:r w:rsidRPr="00B71DDE">
        <w:t>6.</w:t>
      </w:r>
    </w:p>
    <w:p w14:paraId="08CF61AD" w14:textId="77777777" w:rsidR="001541F7" w:rsidRPr="00D85387" w:rsidRDefault="001541F7" w:rsidP="001541F7">
      <w:pPr>
        <w:pStyle w:val="ZUSTzmustartykuempunktem"/>
      </w:pPr>
      <w:r>
        <w:t>7. </w:t>
      </w:r>
      <w:r w:rsidRPr="00D85387">
        <w:t>Kierownik</w:t>
      </w:r>
      <w:r>
        <w:t xml:space="preserve"> samorządowej</w:t>
      </w:r>
      <w:r w:rsidRPr="00D85387">
        <w:t xml:space="preserve"> jednostki budżetowej przekazuje zarządowi jednostki samorządu terytorialnego, w terminie do dnia 28 lutego roku następującego po roku budżetowym, informację o wykonaniu planu finansowego wydzielonego rachunku</w:t>
      </w:r>
      <w:r>
        <w:t>.”.</w:t>
      </w:r>
    </w:p>
    <w:p w14:paraId="16E2D23D" w14:textId="77777777" w:rsidR="001541F7" w:rsidRPr="0027578D" w:rsidRDefault="001541F7" w:rsidP="001541F7">
      <w:pPr>
        <w:pStyle w:val="ARTartustawynprozporzdzenia"/>
        <w:keepNext/>
      </w:pPr>
      <w:r w:rsidRPr="00B40E5D">
        <w:rPr>
          <w:rStyle w:val="Ppogrubienie"/>
        </w:rPr>
        <w:t>Art. 2.</w:t>
      </w:r>
      <w:r w:rsidRPr="0027578D">
        <w:t> W ustawie z dnia 14 grudnia 2016 r. - Prawo oświatowe (Dz. U. z 2026 r. poz. 820, 904, 982, 1036 i 1123) po art. 106a dodaje się art. 106b w brzmieniu:</w:t>
      </w:r>
    </w:p>
    <w:p w14:paraId="16A81DF8" w14:textId="77777777" w:rsidR="001541F7" w:rsidRPr="00D85387" w:rsidRDefault="001541F7" w:rsidP="001541F7">
      <w:pPr>
        <w:pStyle w:val="ZARTzmartartykuempunktem"/>
      </w:pPr>
      <w:r>
        <w:t>„</w:t>
      </w:r>
      <w:r w:rsidRPr="00D85387">
        <w:t>Art.</w:t>
      </w:r>
      <w:r>
        <w:t> </w:t>
      </w:r>
      <w:r w:rsidRPr="00D85387">
        <w:t>106b.</w:t>
      </w:r>
      <w:r>
        <w:t> </w:t>
      </w:r>
      <w:r w:rsidRPr="00D85387">
        <w:t>1. Szkoła, w której zorganizowano stołówkę, może odpłatnie przygotowywać i wydawać posiłki także na rzecz osób innych niż uczniowie i pracownicy tej szkoły, jeżeli nie ogranicza to wydawania posiłków uczniom i pracownikom szkoły.</w:t>
      </w:r>
    </w:p>
    <w:p w14:paraId="4A926239" w14:textId="77777777" w:rsidR="001541F7" w:rsidRPr="00D85387" w:rsidRDefault="001541F7" w:rsidP="001541F7">
      <w:pPr>
        <w:pStyle w:val="ZUSTzmustartykuempunktem"/>
      </w:pPr>
      <w:r>
        <w:t>2. </w:t>
      </w:r>
      <w:r w:rsidRPr="00C03B77">
        <w:t>Wysokość opłaty za posiłek, o którym mowa w ust. 1, ustala dyrektor szkoły zgodnie z art. 223 ust. 2 pkt 2 ustawy z dnia 27 sierpnia 2009 r. o finansach publicznych, a w przypadku szkoły prowadzonej przez ministra właściwego do spraw kultury i ochrony dziedzictwa narodowego</w:t>
      </w:r>
      <w:r>
        <w:t xml:space="preserve">, </w:t>
      </w:r>
      <w:r w:rsidRPr="00C03B77">
        <w:t>zgodnie z art. 11a ust. 1a pkt 2 ustawy z dnia 27 sierpnia 2009 r. o finansach publicznych</w:t>
      </w:r>
      <w:r>
        <w:t>.”.</w:t>
      </w:r>
    </w:p>
    <w:p w14:paraId="6CCF0836" w14:textId="77777777" w:rsidR="001541F7" w:rsidRPr="00AD730C" w:rsidRDefault="001541F7" w:rsidP="001541F7">
      <w:pPr>
        <w:pStyle w:val="ARTartustawynprozporzdzenia"/>
      </w:pPr>
      <w:r w:rsidRPr="00B40E5D">
        <w:rPr>
          <w:rStyle w:val="Ppogrubienie"/>
        </w:rPr>
        <w:t>Art. 3.</w:t>
      </w:r>
      <w:r w:rsidRPr="00AD730C">
        <w:t xml:space="preserve"> 1. Uchwały podjęte na podstawie art. 223 ust. 2 ustawy zmienianej w art. 1, w brzmieniu dotychczasowym, stosuje się do dnia wejścia w życie uchwał podjętych na podstawie art. 223 ust. 4 ustawy zmienianej w art. 1, w brzmieniu nadanym niniejszą ustawą, nie dłużej jednak niż przez 12 miesięcy od dnia wejścia w życie niniejszej ustawy.</w:t>
      </w:r>
    </w:p>
    <w:p w14:paraId="5D7AE1D9" w14:textId="77777777" w:rsidR="001541F7" w:rsidRDefault="001541F7" w:rsidP="001541F7">
      <w:pPr>
        <w:pStyle w:val="USTustnpkodeksu"/>
      </w:pPr>
      <w:r>
        <w:t xml:space="preserve">2. </w:t>
      </w:r>
      <w:r w:rsidRPr="00AD730C">
        <w:t>W okresie, o którym mowa w ust. 1, samorządowe jednostki budżetowe gromadzą na wydzielonym rachunku wyłącznie dochody odpowiadające źródłom określonym w art. 223 ust. 1 ustawy zmienianej w art. 1, w brzmieniu nadanym niniejszą ustawą.</w:t>
      </w:r>
    </w:p>
    <w:p w14:paraId="4E3720C4" w14:textId="77777777" w:rsidR="001541F7" w:rsidRDefault="001541F7" w:rsidP="001541F7">
      <w:pPr>
        <w:pStyle w:val="USTustnpkodeksu"/>
      </w:pPr>
      <w:r>
        <w:lastRenderedPageBreak/>
        <w:t xml:space="preserve">3. </w:t>
      </w:r>
      <w:r w:rsidRPr="00AD730C">
        <w:t>Zgody udzielone na podstawie art. 11a ust. 2 ustawy zmienianej w art. 1 przed dniem wejścia w życie niniejszej ustawy podlegają uzupełnieniu o sposób kalkulacji kosztów, o którym mowa w art. 11a ust. 2 zdanie drugie ustawy zmienianej w art. 1, w brzmieniu nadanym niniejszą ustawą, w terminie 6 miesięcy od dnia wejścia w życie niniejszej ustawy.</w:t>
      </w:r>
    </w:p>
    <w:p w14:paraId="33F0DE5D" w14:textId="77777777" w:rsidR="001541F7" w:rsidRPr="00AD730C" w:rsidRDefault="001541F7" w:rsidP="001541F7">
      <w:pPr>
        <w:pStyle w:val="USTustnpkodeksu"/>
      </w:pPr>
      <w:r>
        <w:t xml:space="preserve">4. </w:t>
      </w:r>
      <w:r w:rsidRPr="00AD730C">
        <w:t>Do środków finansowych pozostających na wydzielonym rachunku na dzień 31 grudnia roku budżetowego, w którym niniejsza ustawa weszła w życie, stosuje się art. 223a ust. 4 ustawy zmienianej w art. 1, w brzmieniu nadanym niniejszą ustawą.</w:t>
      </w:r>
    </w:p>
    <w:p w14:paraId="3A8F637D" w14:textId="77777777" w:rsidR="001541F7" w:rsidRDefault="001541F7" w:rsidP="001541F7">
      <w:pPr>
        <w:pStyle w:val="USTustnpkodeksu"/>
      </w:pPr>
      <w:r>
        <w:t xml:space="preserve">5. </w:t>
      </w:r>
      <w:r w:rsidRPr="00AD730C">
        <w:t>Plany finansowe wydzielonych rachunków obowiązujące w dniu wejścia w życie niniejszej ustawy dostosowuje się do przepisów ustawy zmienianej w art. 1, w brzmieniu nadanym niniejszą ustawą, w terminie 3 miesięcy od dnia wejścia w życie niniejszej ustawy.</w:t>
      </w:r>
    </w:p>
    <w:p w14:paraId="29E873C0" w14:textId="77777777" w:rsidR="001541F7" w:rsidRDefault="001541F7" w:rsidP="001541F7">
      <w:pPr>
        <w:pStyle w:val="ARTartustawynprozporzdzenia"/>
      </w:pPr>
      <w:r w:rsidRPr="00B40E5D">
        <w:rPr>
          <w:rStyle w:val="Ppogrubienie"/>
        </w:rPr>
        <w:t>Art. 4.</w:t>
      </w:r>
      <w:r>
        <w:rPr>
          <w:rStyle w:val="Ppogrubienie"/>
        </w:rPr>
        <w:t xml:space="preserve"> </w:t>
      </w:r>
      <w:r w:rsidRPr="00D85387">
        <w:t>Ustawa wchodzi w życie</w:t>
      </w:r>
      <w:r>
        <w:t xml:space="preserve"> po upływie 3 miesięcy od dnia ogłoszenia.</w:t>
      </w:r>
    </w:p>
    <w:p w14:paraId="55AD4F36" w14:textId="77777777" w:rsidR="001541F7" w:rsidRDefault="001541F7" w:rsidP="001541F7">
      <w:pPr>
        <w:pStyle w:val="ARTartustawynprozporzdzenia"/>
      </w:pPr>
    </w:p>
    <w:p w14:paraId="74C4A8E0" w14:textId="77777777" w:rsidR="001541F7" w:rsidRDefault="001541F7" w:rsidP="001541F7">
      <w:pPr>
        <w:pStyle w:val="ARTartustawynprozporzdzenia"/>
      </w:pPr>
    </w:p>
    <w:p w14:paraId="378F868C" w14:textId="77777777" w:rsidR="001541F7" w:rsidRDefault="001541F7" w:rsidP="001541F7">
      <w:pPr>
        <w:pStyle w:val="ARTartustawynprozporzdzenia"/>
      </w:pPr>
    </w:p>
    <w:p w14:paraId="1829755D" w14:textId="77777777" w:rsidR="001541F7" w:rsidRDefault="001541F7" w:rsidP="001541F7">
      <w:pPr>
        <w:pStyle w:val="ARTartustawynprozporzdzenia"/>
      </w:pPr>
    </w:p>
    <w:p w14:paraId="098835B9" w14:textId="77777777" w:rsidR="001541F7" w:rsidRDefault="001541F7" w:rsidP="001541F7">
      <w:pPr>
        <w:pStyle w:val="ARTartustawynprozporzdzenia"/>
      </w:pPr>
    </w:p>
    <w:p w14:paraId="4981B1E1" w14:textId="77777777" w:rsidR="001541F7" w:rsidRDefault="001541F7" w:rsidP="001541F7">
      <w:pPr>
        <w:pStyle w:val="ARTartustawynprozporzdzenia"/>
      </w:pPr>
    </w:p>
    <w:p w14:paraId="0F91DD02" w14:textId="77777777" w:rsidR="001541F7" w:rsidRDefault="001541F7" w:rsidP="001541F7">
      <w:pPr>
        <w:pStyle w:val="ARTartustawynprozporzdzenia"/>
      </w:pPr>
    </w:p>
    <w:p w14:paraId="69D84827" w14:textId="77777777" w:rsidR="001541F7" w:rsidRDefault="001541F7" w:rsidP="001541F7">
      <w:pPr>
        <w:pStyle w:val="ARTartustawynprozporzdzenia"/>
      </w:pPr>
    </w:p>
    <w:p w14:paraId="2954E360" w14:textId="77777777" w:rsidR="001541F7" w:rsidRDefault="001541F7" w:rsidP="001541F7">
      <w:pPr>
        <w:pStyle w:val="ARTartustawynprozporzdzenia"/>
      </w:pPr>
    </w:p>
    <w:p w14:paraId="38A3A03C" w14:textId="77777777" w:rsidR="001541F7" w:rsidRDefault="001541F7" w:rsidP="001541F7">
      <w:pPr>
        <w:pStyle w:val="ARTartustawynprozporzdzenia"/>
      </w:pPr>
    </w:p>
    <w:p w14:paraId="7846E6C6" w14:textId="77777777" w:rsidR="001541F7" w:rsidRDefault="001541F7" w:rsidP="001541F7">
      <w:pPr>
        <w:pStyle w:val="ARTartustawynprozporzdzenia"/>
      </w:pPr>
    </w:p>
    <w:p w14:paraId="531036FC" w14:textId="77777777" w:rsidR="001541F7" w:rsidRDefault="001541F7" w:rsidP="001541F7">
      <w:pPr>
        <w:pStyle w:val="ARTartustawynprozporzdzenia"/>
      </w:pPr>
    </w:p>
    <w:p w14:paraId="301A4188" w14:textId="77777777" w:rsidR="001541F7" w:rsidRDefault="001541F7" w:rsidP="001541F7">
      <w:pPr>
        <w:pStyle w:val="ARTartustawynprozporzdzenia"/>
      </w:pPr>
    </w:p>
    <w:p w14:paraId="7A50CC07" w14:textId="77777777" w:rsidR="001541F7" w:rsidRDefault="001541F7" w:rsidP="001541F7">
      <w:pPr>
        <w:pStyle w:val="ARTartustawynprozporzdzenia"/>
      </w:pPr>
    </w:p>
    <w:p w14:paraId="08B02FA4" w14:textId="77777777" w:rsidR="001541F7" w:rsidRDefault="001541F7" w:rsidP="001541F7">
      <w:pPr>
        <w:pStyle w:val="ARTartustawynprozporzdzenia"/>
      </w:pPr>
    </w:p>
    <w:p w14:paraId="6A206D3C" w14:textId="77777777" w:rsidR="001541F7" w:rsidRDefault="001541F7" w:rsidP="001541F7">
      <w:pPr>
        <w:pStyle w:val="ARTartustawynprozporzdzenia"/>
      </w:pPr>
    </w:p>
    <w:p w14:paraId="790B7BA6" w14:textId="77777777" w:rsidR="001541F7" w:rsidRDefault="001541F7" w:rsidP="001541F7">
      <w:pPr>
        <w:pStyle w:val="ARTartustawynprozporzdzenia"/>
      </w:pPr>
    </w:p>
    <w:p w14:paraId="48937BE0" w14:textId="77777777" w:rsidR="001541F7" w:rsidRPr="0008435C" w:rsidRDefault="001541F7" w:rsidP="001541F7">
      <w:pPr>
        <w:pStyle w:val="OZNRODZAKTUtznustawalubrozporzdzenieiorganwydajcy"/>
      </w:pPr>
      <w:r w:rsidRPr="0008435C">
        <w:lastRenderedPageBreak/>
        <w:t>UZASADNIENIE</w:t>
      </w:r>
    </w:p>
    <w:p w14:paraId="5D0421DB" w14:textId="77777777" w:rsidR="001541F7" w:rsidRPr="0008435C" w:rsidRDefault="001541F7" w:rsidP="001541F7">
      <w:pPr>
        <w:pStyle w:val="NIEARTTEKSTtekstnieartykuowanynppodstprawnarozplubpreambua"/>
      </w:pPr>
      <w:r w:rsidRPr="0008435C">
        <w:t xml:space="preserve">Celem projektu jest usunięcie bariery finansowej uniemożliwiającej jednostkom oświatowym wykorzystanie powierzonego im majątku publicznego poza czasem realizacji zadań statutowych oraz nadanie temu wykorzystaniu podstawy </w:t>
      </w:r>
      <w:r>
        <w:t>prawnej</w:t>
      </w:r>
      <w:r w:rsidRPr="0008435C">
        <w:t>.</w:t>
      </w:r>
    </w:p>
    <w:p w14:paraId="0293B477" w14:textId="03EC3F57" w:rsidR="001541F7" w:rsidRPr="0008435C" w:rsidRDefault="001541F7" w:rsidP="001541F7">
      <w:pPr>
        <w:pStyle w:val="NIEARTTEKSTtekstnieartykuowanynppodstprawnarozplubpreambua"/>
      </w:pPr>
      <w:r w:rsidRPr="0008435C">
        <w:t>Majątek szkół, przedszkoli i placówek (m. in. kuchnie i stołówki, sale lekcyjne i gimnastyczne, pracownie, aule, sale koncertowe i baletowe, boiska, sprzęt sportowy i muzyczny</w:t>
      </w:r>
      <w:r>
        <w:t>)</w:t>
      </w:r>
      <w:r w:rsidRPr="0008435C">
        <w:t xml:space="preserve"> pozostaje niewykorzystany przez część doby, w weekendy oraz w okresie przerw w zajęciach. Koszt jego utrzymania jest ponoszony niezależnie od stopnia wykorzystania. Obowiązujący stan prawny nie tylko nie zachęca do jego zagospodarowania, lecz czyni je nieopłacalnym dla jednostki, która nim dysponuje. Nakłady pracy obciążają jednostkę, a korzyść przypada budżetowi organu.</w:t>
      </w:r>
    </w:p>
    <w:p w14:paraId="777EEDE7" w14:textId="77777777" w:rsidR="001541F7" w:rsidRPr="0008435C" w:rsidRDefault="001541F7" w:rsidP="001541F7">
      <w:pPr>
        <w:pStyle w:val="NIEARTTEKSTtekstnieartykuowanynppodstprawnarozplubpreambua"/>
      </w:pPr>
      <w:r w:rsidRPr="0008435C">
        <w:t xml:space="preserve">Projekt nie zmierza do przekształcenia jednostek oświatowych w podmioty prowadzące działalność zarobkową. Istotą jest umożliwienie odzyskania kosztów wykorzystania majątku w czasie wolnym od realizacji zadań oraz zatrzymanie tak uzyskanych środków przez jednostkę. </w:t>
      </w:r>
    </w:p>
    <w:p w14:paraId="5B79AB5C" w14:textId="77777777" w:rsidR="001541F7" w:rsidRPr="0008435C" w:rsidRDefault="001541F7" w:rsidP="001541F7">
      <w:pPr>
        <w:pStyle w:val="NIEARTTEKSTtekstnieartykuowanynppodstprawnarozplubpreambua"/>
      </w:pPr>
    </w:p>
    <w:p w14:paraId="65AFBD50" w14:textId="77777777" w:rsidR="001541F7" w:rsidRPr="0008435C" w:rsidRDefault="001541F7" w:rsidP="001541F7">
      <w:pPr>
        <w:pStyle w:val="NIEARTTEKSTtekstnieartykuowanynppodstprawnarozplubpreambua"/>
        <w:rPr>
          <w:rStyle w:val="Ppogrubienie"/>
        </w:rPr>
      </w:pPr>
      <w:r w:rsidRPr="0008435C">
        <w:rPr>
          <w:rStyle w:val="Ppogrubienie"/>
        </w:rPr>
        <w:t>Stan aktualny</w:t>
      </w:r>
    </w:p>
    <w:p w14:paraId="21FE9E8D" w14:textId="77777777" w:rsidR="001541F7" w:rsidRPr="0008435C" w:rsidRDefault="001541F7" w:rsidP="001541F7">
      <w:pPr>
        <w:pStyle w:val="NIEARTTEKSTtekstnieartykuowanynppodstprawnarozplubpreambua"/>
      </w:pPr>
      <w:r w:rsidRPr="0008435C">
        <w:t xml:space="preserve">Zgodnie z art. 11 ust. 1 ustawy z dnia 27 sierpnia 2009 r. o finansach publicznych (Dz. U. z 2025 r. poz. 1483, z </w:t>
      </w:r>
      <w:proofErr w:type="spellStart"/>
      <w:r w:rsidRPr="0008435C">
        <w:t>późn</w:t>
      </w:r>
      <w:proofErr w:type="spellEnd"/>
      <w:r w:rsidRPr="0008435C">
        <w:t>. zm.) jednostka budżetowa pokrywa wydatki bezpośrednio z budżetu, a pobrane dochody odprowadza na rachunek dochodów budżetu państwa albo budżetu jednostki samorządu terytorialnego. Szkoła, która wynajmie salę, przekazuje uzyskaną kwotę organowi prowadzącemu i nie ma gwarancji pozyskania dodatkowych środków. Rezultatem jest brak zachęt do gospodarowania majątkiem.</w:t>
      </w:r>
    </w:p>
    <w:p w14:paraId="40153DB2" w14:textId="77777777" w:rsidR="001541F7" w:rsidRPr="0008435C" w:rsidRDefault="001541F7" w:rsidP="001541F7">
      <w:pPr>
        <w:pStyle w:val="NIEARTTEKSTtekstnieartykuowanynppodstprawnarozplubpreambua"/>
      </w:pPr>
      <w:r w:rsidRPr="0008435C">
        <w:t>Art. 223 ust. 1 ustawy o finansach publicznych posługuje się formułą katalogu otwartego wymieniając jedynie spadki, zapisy i darowizny pieniężne, odszkodowania i wpłaty za utracone lub uszkodzone mienie oraz usługi świadczone w ramach kształcenia zawodowego. Organy stanowiące jednostek samorządu terytorialnego wykorzystują tę formułę wskazując w uchwałach dalsze źródła, w tym wpływy z najmu. Praktyka ta bywa kwestionowana. Dyrektorzy szkół stają wobec wyboru między rezygnacją z wykorzystania majątku a ryzykiem zarzutu naruszenia dyscypliny finansów publicznych. Obawa przed odpowiedzialnością jest podstawową przyczyną braku realizacji działań.</w:t>
      </w:r>
    </w:p>
    <w:p w14:paraId="09ECB188" w14:textId="77777777" w:rsidR="001541F7" w:rsidRPr="0008435C" w:rsidRDefault="001541F7" w:rsidP="001541F7">
      <w:pPr>
        <w:pStyle w:val="NIEARTTEKSTtekstnieartykuowanynppodstprawnarozplubpreambua"/>
      </w:pPr>
      <w:r w:rsidRPr="0008435C">
        <w:lastRenderedPageBreak/>
        <w:t xml:space="preserve">Na koniec roku </w:t>
      </w:r>
      <w:r>
        <w:t>a</w:t>
      </w:r>
      <w:r w:rsidRPr="0008435C">
        <w:t>rt. 223 ust. 5 ustawy o finansach publicznych nakazuje odprowadzenie środków pozostających na rachunku na dzień 31 grudnia na rachunek budżetu jednostki samorządu terytorialnego. Uniemożliwia to gromadzenie środków na przedsięwzięcia przekraczające jeden rok budżetowy np. wymianę nawierzchni boiska, zakup wyposażenia pracowni czy remont kuchni. Jednostka, która wypracowała nadwyżkę traci ją co zniechęca do jakiejkolwiek aktywności.</w:t>
      </w:r>
    </w:p>
    <w:p w14:paraId="5863560B" w14:textId="77777777" w:rsidR="001541F7" w:rsidRPr="0008435C" w:rsidRDefault="001541F7" w:rsidP="001541F7">
      <w:pPr>
        <w:pStyle w:val="NIEARTTEKSTtekstnieartykuowanynppodstprawnarozplubpreambua"/>
      </w:pPr>
      <w:r w:rsidRPr="0008435C">
        <w:t xml:space="preserve">Art. 106 ust. 4 ustawy z dnia 14 grudnia 2016 r. - Prawo oświatowe (Dz. U. z 2026 r. poz. 820, z </w:t>
      </w:r>
      <w:proofErr w:type="spellStart"/>
      <w:r w:rsidRPr="0008435C">
        <w:t>późn</w:t>
      </w:r>
      <w:proofErr w:type="spellEnd"/>
      <w:r w:rsidRPr="0008435C">
        <w:t>. zm.) stanowi, że do opłat za korzystanie przez uczniów z posiłku nie wlicza się wynagrodzeń pracowników i składek od nich naliczanych oraz kosztów utrzymania stołówki. Reguła ta ustanowiona wyłącznie w interesie uczniów jest w praktyce nadzorczej rozciągana na wszystkich odbiorców. Skutkuje to problemami ze sprzedażą posiłków osobom spoza szkoły nawet wtedy, gdy następuje ona po pełnym koszcie. Kuchnie szkolne dysponujące mocami przekraczającymi bieżące potrzeby nie mogą obsłużyć ani uczniów sąsiedniej placówki, ani osób, którym gmina zapewnia posiłek w ramach pomocy społecznej, ani mieszkańców, mimo że zapotrzebowanie na takie usługi w gminach wiejskich i małych miastach jest wyraźne duża.</w:t>
      </w:r>
    </w:p>
    <w:p w14:paraId="75E8C134" w14:textId="77777777" w:rsidR="001541F7" w:rsidRPr="0008435C" w:rsidRDefault="001541F7" w:rsidP="001541F7">
      <w:pPr>
        <w:pStyle w:val="NIEARTTEKSTtekstnieartykuowanynppodstprawnarozplubpreambua"/>
      </w:pPr>
      <w:r w:rsidRPr="0008435C">
        <w:t>W zakresie szkolnictwa artystycznego, to publiczne szkoły artystyczne są w dużej części prowadzone przez ministra właściwego do spraw kultury i ochrony dziedzictwa narodowego oraz mają status państwowych jednostek budżetowych. Stosuje się do nich art. 11a ustawy o finansach publicznych. Przepis ten obejmuje działalność wykraczającą poza działalność podstawową, polegającą „między innymi na świadczeniu usług", co nie daje pewnej podstawy do zaliczenia wpływów z najmu. Art. 11a ust. 1 pkt 5 obejmuje natomiast odpłatność za wyżywienie wyłącznie w bursach i internatach, z pominięciem stołówki szkolnej. Szkoły artystyczne dysponują majątkiem do wykorzystania (sale koncertowe, aule, pracownie plastyczne, sale baletowe).</w:t>
      </w:r>
    </w:p>
    <w:p w14:paraId="7D48E697" w14:textId="77777777" w:rsidR="001541F7" w:rsidRPr="0008435C" w:rsidRDefault="001541F7" w:rsidP="001541F7">
      <w:pPr>
        <w:pStyle w:val="NIEARTTEKSTtekstnieartykuowanynppodstprawnarozplubpreambua"/>
      </w:pPr>
      <w:r w:rsidRPr="0008435C">
        <w:t xml:space="preserve">Dotychczasowy art. 11a ustawy o finansach publicznych nie zawiera odpowiednika art. 223 ust. 4, ograniczającego wydatki do wysokości zgromadzonych kwot. Przy jednoczesnym braku obowiązku odprowadzania środków na koniec roku budżetowego oznacza to brak wyraźnej ustawowej granicy wydatkowania. </w:t>
      </w:r>
    </w:p>
    <w:p w14:paraId="70C3350D" w14:textId="77777777" w:rsidR="001541F7" w:rsidRPr="0008435C" w:rsidRDefault="001541F7" w:rsidP="001541F7">
      <w:pPr>
        <w:pStyle w:val="NIEARTTEKSTtekstnieartykuowanynppodstprawnarozplubpreambua"/>
      </w:pPr>
    </w:p>
    <w:p w14:paraId="0BD719DA" w14:textId="77777777" w:rsidR="001541F7" w:rsidRPr="0008435C" w:rsidRDefault="001541F7" w:rsidP="001541F7">
      <w:pPr>
        <w:pStyle w:val="NIEARTTEKSTtekstnieartykuowanynppodstprawnarozplubpreambua"/>
        <w:rPr>
          <w:rStyle w:val="Ppogrubienie"/>
        </w:rPr>
      </w:pPr>
      <w:r w:rsidRPr="0008435C">
        <w:rPr>
          <w:rStyle w:val="Ppogrubienie"/>
        </w:rPr>
        <w:t>Propozycje rozwiązań</w:t>
      </w:r>
    </w:p>
    <w:p w14:paraId="560789D9" w14:textId="77777777" w:rsidR="001541F7" w:rsidRPr="0008435C" w:rsidRDefault="001541F7" w:rsidP="001541F7">
      <w:pPr>
        <w:pStyle w:val="NIEARTTEKSTtekstnieartykuowanynppodstprawnarozplubpreambua"/>
      </w:pPr>
      <w:r w:rsidRPr="0008435C">
        <w:lastRenderedPageBreak/>
        <w:t>Art. 1 pkt 1 ma charakter dostosowujący. Zasada rozliczenia brutto wyrażona w art. 11 ust. 1 ustawy o finansach publicznych zostaje opatrzona wyjątkiem odsyłającym do art. 11a i art. 223.</w:t>
      </w:r>
    </w:p>
    <w:p w14:paraId="7A4038DF" w14:textId="77777777" w:rsidR="001541F7" w:rsidRPr="0008435C" w:rsidRDefault="001541F7" w:rsidP="001541F7">
      <w:pPr>
        <w:pStyle w:val="NIEARTTEKSTtekstnieartykuowanynppodstprawnarozplubpreambua"/>
      </w:pPr>
      <w:r w:rsidRPr="0008435C">
        <w:t>Art. 1 pkt 2 rozszerza wydzielony rachunek państwowych jednostek oświatowych. Nowe brzmienie art. 11a ust. 1 pkt 5 obejmuje odpłatne przygotowywanie i wydawanie posiłków na podstawie projektowanego art. 106b</w:t>
      </w:r>
      <w:r>
        <w:t xml:space="preserve"> ustawy -</w:t>
      </w:r>
      <w:r w:rsidRPr="0008435C">
        <w:t xml:space="preserve"> Praw</w:t>
      </w:r>
      <w:r>
        <w:t>o</w:t>
      </w:r>
      <w:r w:rsidRPr="0008435C">
        <w:t xml:space="preserve"> </w:t>
      </w:r>
      <w:proofErr w:type="spellStart"/>
      <w:r w:rsidRPr="0008435C">
        <w:t>oświatowe</w:t>
      </w:r>
      <w:r>
        <w:t>e</w:t>
      </w:r>
      <w:proofErr w:type="spellEnd"/>
      <w:r w:rsidRPr="0008435C">
        <w:t>, zachowując w niezmienionym kształcie dotychczasową część dotyczącą burs i internatów. Dodawane pkt 7-9 dają podstawę do gromadzenia wpływów z oddania mienia do korzystania na podstawie umowy najmu, dzierżawy albo innej umowy o podobnym charakterze, ze sprzedaży rzeczy wytworzonych oraz z odsetek. Nowy ust. 1a wprowadza dwa warunki dopuszczalności tj. zakaz ograniczania zadań podstawowych oraz wymóg pokrycia kosztów. Uzupełniany ust. 2 przenosi sposób kalkulacji kosztów do zgody organu prowadzącego, co pozwala ministrowi właściwemu do spraw kultury ujednolicić metodologię w całej nadzorowanej sieci szkół, zamiast pozostawiać ją każdej szkole z osobna. Dodawany ust. 4a wprowadza limit kasowy tj. wydatki mogą być dokonywane wyłącznie do wysokości środków faktycznie zgromadzonych na rachunku i w granicach planu finansowego.</w:t>
      </w:r>
    </w:p>
    <w:p w14:paraId="0CD2CA8F" w14:textId="77777777" w:rsidR="001541F7" w:rsidRPr="0008435C" w:rsidRDefault="001541F7" w:rsidP="001541F7">
      <w:pPr>
        <w:pStyle w:val="NIEARTTEKSTtekstnieartykuowanynppodstprawnarozplubpreambua"/>
      </w:pPr>
      <w:r w:rsidRPr="0008435C">
        <w:t>Bez zmian pozostaje art. 11a ust. 3, którego pkt 1 obejmuje finansowanie wydatków bieżących i majątkowych.</w:t>
      </w:r>
    </w:p>
    <w:p w14:paraId="0DB19A0F" w14:textId="77777777" w:rsidR="001541F7" w:rsidRPr="0008435C" w:rsidRDefault="001541F7" w:rsidP="001541F7">
      <w:pPr>
        <w:pStyle w:val="NIEARTTEKSTtekstnieartykuowanynppodstprawnarozplubpreambua"/>
      </w:pPr>
      <w:r w:rsidRPr="0008435C">
        <w:t>Art. 1 pkt 3 nadaje nowe brzmienie art. 223. Zmiana dotyczy katalogu źródeł, który zostaje zamknięty przez skreślenie „w szczególności" i wyliczenie siedmiu tytułów. Organ wskazuje źródła wyłącznie spośród wymienionych w ustawie. Katalog zostaje jednocześnie rozszerzony o oddanie mienia do korzystania na podstawie umowy najmu, dzierżawy albo innej umowy o podobnym charakterze, odpłatne świadczenie usług przy wykorzystaniu mienia jednostki, sprzedaż rzeczy wytworzonych oraz odsetki. Formuła „innej umowy o podobnym charakterze" obejmuje występujące w praktyce umowy nienazwane o korzystanie z obiektów i urządzeń, w szczególności umowy o godzinowe udostępnienie sali lub hali, zachowując jednocześnie granicę wobec umów prowadzących do rozporządzenia rzeczą.</w:t>
      </w:r>
    </w:p>
    <w:p w14:paraId="716FD736" w14:textId="77777777" w:rsidR="001541F7" w:rsidRPr="0008435C" w:rsidRDefault="001541F7" w:rsidP="001541F7">
      <w:pPr>
        <w:pStyle w:val="NIEARTTEKSTtekstnieartykuowanynppodstprawnarozplubpreambua"/>
      </w:pPr>
      <w:r w:rsidRPr="0008435C">
        <w:t xml:space="preserve">Ust. 2 wprowadza warunki dopuszczalności. Działalność nie może ograniczać wykonywania zadań, dla których jednostka została utworzona, ani pogarszać warunków ich wykonywania. W praktyce oznacza dopuszczalność wyłącznie w czasie wolnym od zajęć. Wynagrodzenie nie może być niższe niż suma kosztów. Sposób kalkulacji kosztów określa </w:t>
      </w:r>
      <w:r w:rsidRPr="0008435C">
        <w:lastRenderedPageBreak/>
        <w:t>organ stanowiący na podstawie ust. 4 pkt 4, co pozwala uwzględnić zróżnicowanie struktury kosztowej poszczególnych rodzajów mienia i usług.</w:t>
      </w:r>
    </w:p>
    <w:p w14:paraId="6AA0216F" w14:textId="77777777" w:rsidR="001541F7" w:rsidRPr="00AE7B56" w:rsidRDefault="001541F7" w:rsidP="001541F7">
      <w:pPr>
        <w:pStyle w:val="NIEARTTEKSTtekstnieartykuowanynppodstprawnarozplubpreambua"/>
      </w:pPr>
      <w:r w:rsidRPr="0008435C">
        <w:t>Ust. 3 dopuszcza preferencje dla kategorii podmiotów, jeżeli służy to wykonywaniu zadań własnych jednostki samorządu terytorialnego. Przepis obejmuje typowe sytuacje występujące w praktyce samorządowej, taki jak kluby sportowe, organizacje pozarządowe, koła gospodyń wiejskich, zespoły seniorów, grupy nieformalne działające przy szkole.</w:t>
      </w:r>
    </w:p>
    <w:p w14:paraId="1C2F920B" w14:textId="77777777" w:rsidR="001541F7" w:rsidRPr="0008435C" w:rsidRDefault="001541F7" w:rsidP="001541F7">
      <w:pPr>
        <w:pStyle w:val="NIEARTTEKSTtekstnieartykuowanynppodstprawnarozplubpreambua"/>
      </w:pPr>
      <w:r w:rsidRPr="0008435C">
        <w:t>Art. 1 pkt 4 dodaje art. 223a</w:t>
      </w:r>
      <w:r>
        <w:t xml:space="preserve"> </w:t>
      </w:r>
      <w:r w:rsidRPr="0008435C">
        <w:t>porządkuj</w:t>
      </w:r>
      <w:r>
        <w:t>e</w:t>
      </w:r>
      <w:r w:rsidRPr="0008435C">
        <w:t xml:space="preserve"> materię przeznaczenia dochodów i gospodarki finansowej rachunku. Ust. 1 określa przeznaczenie dochodów, obejmując finansowanie wydatków bieżących i majątkowych związanych z wykonywaniem zadań statutowych, z utrzymaniem, remontem, modernizacją i wyposażeniem mienia oraz z poniesieniem kosztów uzyskania dochodów. </w:t>
      </w:r>
    </w:p>
    <w:p w14:paraId="680266FE" w14:textId="77777777" w:rsidR="001541F7" w:rsidRPr="0008435C" w:rsidRDefault="001541F7" w:rsidP="001541F7">
      <w:pPr>
        <w:pStyle w:val="NIEARTTEKSTtekstnieartykuowanynppodstprawnarozplubpreambua"/>
      </w:pPr>
      <w:r w:rsidRPr="0008435C">
        <w:t xml:space="preserve">Ust. 2 zachowuje dotychczasową regułę przeznaczenia dochodów z kształcenia zawodowego oraz darowizn celowych. </w:t>
      </w:r>
    </w:p>
    <w:p w14:paraId="3F36048D" w14:textId="77777777" w:rsidR="001541F7" w:rsidRPr="0008435C" w:rsidRDefault="001541F7" w:rsidP="001541F7">
      <w:pPr>
        <w:pStyle w:val="NIEARTTEKSTtekstnieartykuowanynppodstprawnarozplubpreambua"/>
      </w:pPr>
      <w:r w:rsidRPr="0008435C">
        <w:t>Ust. 3 utrzymuje zakaz finansowania wynagrodzeń osobowych.</w:t>
      </w:r>
    </w:p>
    <w:p w14:paraId="16596CBE" w14:textId="77777777" w:rsidR="001541F7" w:rsidRPr="0008435C" w:rsidRDefault="001541F7" w:rsidP="001541F7">
      <w:pPr>
        <w:pStyle w:val="NIEARTTEKSTtekstnieartykuowanynppodstprawnarozplubpreambua"/>
      </w:pPr>
      <w:r w:rsidRPr="0008435C">
        <w:t>Ust. 4 wprowadza zmianę obowiązku odprowadzania niewykorzystanych środków na koniec roku budżetowego. Środki pozostają do dyspozycji jednostki, kierownik włącza je do planu finansowego na rok następny w terminie do dnia 31 stycznia, informując o tym zarząd jednostki samorządu terytorialnego.</w:t>
      </w:r>
    </w:p>
    <w:p w14:paraId="7FAD6E7D" w14:textId="77777777" w:rsidR="001541F7" w:rsidRPr="0008435C" w:rsidRDefault="001541F7" w:rsidP="001541F7">
      <w:pPr>
        <w:pStyle w:val="NIEARTTEKSTtekstnieartykuowanynppodstprawnarozplubpreambua"/>
      </w:pPr>
      <w:r w:rsidRPr="0008435C">
        <w:t>Ust. 5 regulują dotychczasowy przepis art. 223 ust. 4. Przepis ogranicza wydatki do wysokości zgromadzonych środków i wiążącą je planem finansowym. Zastąpienie dotychczasowej kategorii „kwot zgromadzonych dochodów" kategorią „środków zgromadzonych na tym rachunku" jest bezpośrednią konsekwencją ust. 4 (propozycja w projekcie ustawy). W dotychczasowym stanie prawnym obie kategorie były tożsame, ponieważ saldo rachunku było zerowane z dniem 31 grudnia. Po dopuszczeniu przeniesienia środków przestają się pokrywać, a utrzymanie dotychczasowego brzmienia uniemożliwiłoby jednostce wydatkowanie kwot przeniesionych z roku poprzedniego, gdyż nie stanowią one dochodów roku bieżącego. Doprecyzowanie służyć ma spójności przepisów.</w:t>
      </w:r>
    </w:p>
    <w:p w14:paraId="3B74BDD4" w14:textId="77777777" w:rsidR="001541F7" w:rsidRPr="0008435C" w:rsidRDefault="001541F7" w:rsidP="001541F7">
      <w:pPr>
        <w:pStyle w:val="NIEARTTEKSTtekstnieartykuowanynppodstprawnarozplubpreambua"/>
      </w:pPr>
      <w:r w:rsidRPr="0008435C">
        <w:t>Ust. 6 nakłada obowiązek prowadzenia ewidencji księgowej umożliwiającej wyodrębnienie przychodów i kosztów działalności, z której pochodzą dochody z tytułów objętych warunkiem kosztowym. Przepis nie wymaga prowadzenia odrębnych ksiąg rachunkowych ani zmiany zasad rachunkowości jednostek budżetowych.</w:t>
      </w:r>
    </w:p>
    <w:p w14:paraId="08A330C8" w14:textId="77777777" w:rsidR="001541F7" w:rsidRPr="0008435C" w:rsidRDefault="001541F7" w:rsidP="001541F7">
      <w:pPr>
        <w:pStyle w:val="NIEARTTEKSTtekstnieartykuowanynppodstprawnarozplubpreambua"/>
      </w:pPr>
      <w:r w:rsidRPr="0008435C">
        <w:lastRenderedPageBreak/>
        <w:t>Ust. 7 nakłada obowiązek przekazania zarządowi jednostki samorządu terytorialnego rocznej informacji o wykonaniu planu finansowego wydzielonego rachunku, w terminie do dnia 28 lutego roku następującego po roku budżetowym.</w:t>
      </w:r>
    </w:p>
    <w:p w14:paraId="7793160F" w14:textId="77777777" w:rsidR="001541F7" w:rsidRPr="0008435C" w:rsidRDefault="001541F7" w:rsidP="001541F7">
      <w:pPr>
        <w:pStyle w:val="NIEARTTEKSTtekstnieartykuowanynppodstprawnarozplubpreambua"/>
      </w:pPr>
      <w:r w:rsidRPr="0008435C">
        <w:t xml:space="preserve">Art. 2 dodaje art. 106b </w:t>
      </w:r>
      <w:r>
        <w:t xml:space="preserve">w ustawie - </w:t>
      </w:r>
      <w:r w:rsidRPr="0008435C">
        <w:t>Prawa oświatowe. Ust. 1 przesądza dopuszczalność odpłatnego przygotowywania i wydawania posiłków na rzecz innych osób niż uczniowie i pracownicy szkoły, pod warunkiem nieograniczania wydawania posiłków uczniom i pracownikom. Ust. 2 określa sposób ustalania opłaty przez odesłanie do właściwego reżimu finansowego (art. 223 ust. 2 pkt 2 dla szkół samorządowych, art. 11a ust. 1a pkt 2 dla szkół prowadzonych przez ministra właściwego do spraw kultury i ochrony dziedzictwa narodowego). Opłata ta obejmuje pełny koszt posiłku.</w:t>
      </w:r>
    </w:p>
    <w:p w14:paraId="60C2407F" w14:textId="77777777" w:rsidR="001541F7" w:rsidRPr="0008435C" w:rsidRDefault="001541F7" w:rsidP="001541F7">
      <w:pPr>
        <w:pStyle w:val="NIEARTTEKSTtekstnieartykuowanynppodstprawnarozplubpreambua"/>
      </w:pPr>
      <w:r w:rsidRPr="0008435C">
        <w:t xml:space="preserve">Projekt nie modyfikuje art. 106 ust. 3 i 4 </w:t>
      </w:r>
      <w:r>
        <w:t xml:space="preserve">ustawy - </w:t>
      </w:r>
      <w:r w:rsidRPr="0008435C">
        <w:t>Praw</w:t>
      </w:r>
      <w:r>
        <w:t>o</w:t>
      </w:r>
      <w:r w:rsidRPr="0008435C">
        <w:t xml:space="preserve"> oświatowe. Zasady odpłatności uczniów pozostają bez zmian, a opłaty wnoszone przez uczniów i ich rodziców zachowują dotychczasowy charakter i pozostają dochodem budżetu organu prowadzącego. Rozwiązanie służy temu, żeby nie doszło do obciążenia rodziców pełnym kosztem posiłku.</w:t>
      </w:r>
    </w:p>
    <w:p w14:paraId="17313C81" w14:textId="77777777" w:rsidR="001541F7" w:rsidRPr="0008435C" w:rsidRDefault="001541F7" w:rsidP="001541F7">
      <w:pPr>
        <w:pStyle w:val="NIEARTTEKSTtekstnieartykuowanynppodstprawnarozplubpreambua"/>
        <w:rPr>
          <w:rStyle w:val="Ppogrubienie"/>
        </w:rPr>
      </w:pPr>
      <w:r w:rsidRPr="0008435C">
        <w:rPr>
          <w:rStyle w:val="Ppogrubienie"/>
        </w:rPr>
        <w:t>Przepisy przejściowe</w:t>
      </w:r>
    </w:p>
    <w:p w14:paraId="56EAD7B6" w14:textId="77777777" w:rsidR="001541F7" w:rsidRPr="0008435C" w:rsidRDefault="001541F7" w:rsidP="001541F7">
      <w:pPr>
        <w:pStyle w:val="NIEARTTEKSTtekstnieartykuowanynppodstprawnarozplubpreambua"/>
      </w:pPr>
      <w:r w:rsidRPr="0008435C">
        <w:t>Art. 3 ust. 1 i 2 rozwiązują problem ciągłości stosowania uchwał organów stanowiących. Delegacja zostaje przeniesiona z art. 223 ust. 2 do art. 223 ust. 4 i zmienia treść, uchwały podjęte w dotychczasowym stanie prawnym stosuje się do dnia wejścia w życie uchwał nowych, nie dłużej jednak niż przez 12 miesięcy od dnia wejścia w życie ustawy. W okresie przejściowym jednostki gromadzą wyłącznie dochody odpowiadające źródłom z nowego, zamkniętego katalogu. Rozwiązanie to zapobiega dalszemu gromadzeniu dochodów ze źródeł dopisanych przez rady w oparciu o dotychczasową formułę otwartą, bez konieczności różnicowania mocy obowiązującej poszczególnych postanowień uchwały.</w:t>
      </w:r>
    </w:p>
    <w:p w14:paraId="0A623976" w14:textId="77777777" w:rsidR="001541F7" w:rsidRPr="0008435C" w:rsidRDefault="001541F7" w:rsidP="001541F7">
      <w:pPr>
        <w:pStyle w:val="NIEARTTEKSTtekstnieartykuowanynppodstprawnarozplubpreambua"/>
      </w:pPr>
      <w:r w:rsidRPr="0008435C">
        <w:t>Konstrukcja przepisu przejściowego uwzględnia okoliczność, że uchwała podejmowana na podstawie art. 223 ust. 2 ustawy o finansach publicznych nie jest aktem wykonawczym wydanym na podstawie upoważnienia ustawowego, lecz aktem organizującym gospodarkę finansową jednostek.</w:t>
      </w:r>
    </w:p>
    <w:p w14:paraId="75431D42" w14:textId="77777777" w:rsidR="001541F7" w:rsidRPr="0008435C" w:rsidRDefault="001541F7" w:rsidP="001541F7">
      <w:pPr>
        <w:pStyle w:val="NIEARTTEKSTtekstnieartykuowanynppodstprawnarozplubpreambua"/>
      </w:pPr>
      <w:r w:rsidRPr="0008435C">
        <w:t>Art. 3 ust. 3 nakłada obowiązek uzupełnienia w terminie 6 miesięcy zgód udzielonych na podstawie art. 11a ust. 2 ustawy o finansach publicznych o sposób kalkulacji kosztów. Termin ten pozwala ministrowi właściwemu do spraw kultury opracować jednolitą metodologię i zastosować ją do wszystkich nadzorowanych szkół.</w:t>
      </w:r>
    </w:p>
    <w:p w14:paraId="2AC6726D" w14:textId="77777777" w:rsidR="001541F7" w:rsidRPr="0008435C" w:rsidRDefault="001541F7" w:rsidP="001541F7">
      <w:pPr>
        <w:pStyle w:val="NIEARTTEKSTtekstnieartykuowanynppodstprawnarozplubpreambua"/>
      </w:pPr>
      <w:r w:rsidRPr="0008435C">
        <w:lastRenderedPageBreak/>
        <w:t xml:space="preserve">Art. 3 ust. 4 przesądza, że do środków pozostających na wydzielonym rachunku na dzień 31 grudnia roku budżetowego, w którym ustawa weszła w życie, stosuje się nowy art. 223a ust. 4. </w:t>
      </w:r>
      <w:r>
        <w:t>Przepis jest konieczny, gdyż</w:t>
      </w:r>
      <w:r w:rsidRPr="0008435C">
        <w:t xml:space="preserve"> ustawa wchodzi w życie w trakcie roku budżetowego, a bez wyraźnego przepisu powstałby spór czy pierwsze zamknięcie roku podlega jeszcze obowiązkowi odprowadzenia środków.</w:t>
      </w:r>
    </w:p>
    <w:p w14:paraId="1A208668" w14:textId="77777777" w:rsidR="001541F7" w:rsidRPr="0008435C" w:rsidRDefault="001541F7" w:rsidP="001541F7">
      <w:pPr>
        <w:pStyle w:val="NIEARTTEKSTtekstnieartykuowanynppodstprawnarozplubpreambua"/>
      </w:pPr>
      <w:r w:rsidRPr="0008435C">
        <w:t>Art. 3 ust. 5 wyznacza trzymiesięczny termin dostosowania planów finansowych wydzielonych rachunków.</w:t>
      </w:r>
    </w:p>
    <w:p w14:paraId="6CD11035" w14:textId="1946A208" w:rsidR="001541F7" w:rsidRPr="0008435C" w:rsidRDefault="001541F7" w:rsidP="001541F7">
      <w:pPr>
        <w:pStyle w:val="NIEARTTEKSTtekstnieartykuowanynppodstprawnarozplubpreambua"/>
      </w:pPr>
      <w:r w:rsidRPr="0008435C">
        <w:t xml:space="preserve">Skutki Społeczne </w:t>
      </w:r>
      <w:r>
        <w:t>-</w:t>
      </w:r>
      <w:r w:rsidRPr="0008435C">
        <w:t xml:space="preserve"> zwiększenie dostępności infrastruktury publicznej dla mieszkańców. Poprawa stanu wyposażenia jednostek finansowan</w:t>
      </w:r>
      <w:r>
        <w:t>ych</w:t>
      </w:r>
      <w:r w:rsidRPr="0008435C">
        <w:t xml:space="preserve"> ze środków wypracowanych. Wzmocnienie roli szkoły jako ośrodka życia lokalnego, w szczególności w gminach wiejskich</w:t>
      </w:r>
      <w:r>
        <w:t xml:space="preserve"> i miejsko-wiejskich</w:t>
      </w:r>
      <w:r w:rsidRPr="0008435C">
        <w:t xml:space="preserve">, gdzie szkoła bywa jedynym obiektem dysponującym salą, kuchnią i zapleczem sportowym. W szkolnictwie artystycznym otwarcie </w:t>
      </w:r>
      <w:proofErr w:type="spellStart"/>
      <w:r w:rsidRPr="0008435C">
        <w:t>sal</w:t>
      </w:r>
      <w:proofErr w:type="spellEnd"/>
      <w:r w:rsidRPr="0008435C">
        <w:t xml:space="preserve"> koncertowych i pracowni na działalność lokalnych środowisk muzycznych i plastycznych.</w:t>
      </w:r>
    </w:p>
    <w:p w14:paraId="2B67A596" w14:textId="77777777" w:rsidR="001541F7" w:rsidRPr="0008435C" w:rsidRDefault="001541F7" w:rsidP="001541F7">
      <w:pPr>
        <w:pStyle w:val="NIEARTTEKSTtekstnieartykuowanynppodstprawnarozplubpreambua"/>
      </w:pPr>
      <w:r w:rsidRPr="0008435C">
        <w:t xml:space="preserve">Skutki gospodarcze </w:t>
      </w:r>
      <w:r>
        <w:t>-</w:t>
      </w:r>
      <w:r w:rsidRPr="0008435C">
        <w:t xml:space="preserve"> wejście jednostek oświatowych na lokalne rynki usług najmu i usług żywieniowych. Warunek pokrycia kosztów wyklucza konkurowanie ceną poniżej kosztu</w:t>
      </w:r>
      <w:r>
        <w:t>.</w:t>
      </w:r>
    </w:p>
    <w:p w14:paraId="4248275C" w14:textId="77777777" w:rsidR="001541F7" w:rsidRPr="0008435C" w:rsidRDefault="001541F7" w:rsidP="001541F7">
      <w:pPr>
        <w:pStyle w:val="NIEARTTEKSTtekstnieartykuowanynppodstprawnarozplubpreambua"/>
      </w:pPr>
      <w:r w:rsidRPr="0008435C">
        <w:t>Skutki finansowe - Projekt nie generuje wydatków budżetu państwa ani budżetów jednostek samorządu terytorialnego. Po stronie dochodów budżetu państwa przewiduje się wzrost wpływów z podatku od towarów i usług wskutek objęcia opodatkowaniem czynności dotychczas niewykonywanych.</w:t>
      </w:r>
    </w:p>
    <w:p w14:paraId="651AD347" w14:textId="77777777" w:rsidR="001541F7" w:rsidRPr="0008435C" w:rsidRDefault="001541F7" w:rsidP="001541F7">
      <w:pPr>
        <w:pStyle w:val="NIEARTTEKSTtekstnieartykuowanynppodstprawnarozplubpreambua"/>
      </w:pPr>
      <w:r w:rsidRPr="0008435C">
        <w:t xml:space="preserve">Skutki prawne </w:t>
      </w:r>
      <w:r>
        <w:t>-</w:t>
      </w:r>
      <w:r w:rsidRPr="0008435C">
        <w:t xml:space="preserve"> usunięcie podstawy do formułowania zarzutu naruszenia dyscypliny finansów publicznych z tytułu nieprzekazania należności, w zakresie objętym projektowanymi przepisami.</w:t>
      </w:r>
    </w:p>
    <w:p w14:paraId="51284959" w14:textId="77777777" w:rsidR="001541F7" w:rsidRPr="0008435C" w:rsidRDefault="001541F7" w:rsidP="001541F7">
      <w:pPr>
        <w:pStyle w:val="NIEARTTEKSTtekstnieartykuowanynppodstprawnarozplubpreambua"/>
      </w:pPr>
      <w:r w:rsidRPr="0008435C">
        <w:t xml:space="preserve">Źródła finansowania </w:t>
      </w:r>
      <w:r>
        <w:t>-</w:t>
      </w:r>
      <w:r w:rsidRPr="0008435C">
        <w:t xml:space="preserve"> projekt nie pociąga za sobą obciążenia budżetu państwa ani budżetów jednostek samorządu terytorialnego. Wydatki finansowane z wydzielonego rachunku pokrywane są wyłącznie z dochodów zgromadzonych na tym rachunku.</w:t>
      </w:r>
    </w:p>
    <w:p w14:paraId="1192AD28" w14:textId="77777777" w:rsidR="001541F7" w:rsidRPr="0008435C" w:rsidRDefault="001541F7" w:rsidP="001541F7">
      <w:pPr>
        <w:pStyle w:val="NIEARTTEKSTtekstnieartykuowanynppodstprawnarozplubpreambua"/>
      </w:pPr>
      <w:r w:rsidRPr="0008435C">
        <w:t>Projekt nie zawiera upoważnień do wydania aktów wykonawczych i nie zmienia upoważnień obowiązujących. Nie wymaga przedstawienia projektów aktów wykonawczych.</w:t>
      </w:r>
    </w:p>
    <w:p w14:paraId="4309987F" w14:textId="77777777" w:rsidR="001541F7" w:rsidRPr="0008435C" w:rsidRDefault="001541F7" w:rsidP="001541F7">
      <w:pPr>
        <w:pStyle w:val="NIEARTTEKSTtekstnieartykuowanynppodstprawnarozplubpreambua"/>
      </w:pPr>
      <w:r w:rsidRPr="0008435C">
        <w:t xml:space="preserve">Projekt ustawy przewiduje wejście w życie po upływie 3 miesięcy od dnia ogłoszenia. </w:t>
      </w:r>
      <w:r w:rsidRPr="0008435C">
        <w:rPr>
          <w:rStyle w:val="Kkursywa"/>
        </w:rPr>
        <w:t>Vacatio legis</w:t>
      </w:r>
      <w:r w:rsidRPr="0008435C">
        <w:t xml:space="preserve"> jest zgodne z art. 4 ust. 1 ustawy z dnia 20 lipca 2000 r. o ogłaszaniu aktów normatywnych i niektórych innych aktów prawnych (Dz. U. z 2019 r. poz. 1461</w:t>
      </w:r>
      <w:r>
        <w:t xml:space="preserve"> z </w:t>
      </w:r>
      <w:proofErr w:type="spellStart"/>
      <w:r>
        <w:t>późn</w:t>
      </w:r>
      <w:proofErr w:type="spellEnd"/>
      <w:r>
        <w:t>. zm.</w:t>
      </w:r>
      <w:r w:rsidRPr="0008435C">
        <w:t xml:space="preserve">). </w:t>
      </w:r>
      <w:r w:rsidRPr="0008435C">
        <w:lastRenderedPageBreak/>
        <w:t>Projekt nie ingeruje w prawa nabyte ani w sytuację prawną osób fizycznych i podmiotów niepublicznych w sposób wymagający dłuższe</w:t>
      </w:r>
      <w:r>
        <w:t>go</w:t>
      </w:r>
      <w:r w:rsidRPr="0008435C">
        <w:t xml:space="preserve"> </w:t>
      </w:r>
      <w:r w:rsidRPr="0008435C">
        <w:rPr>
          <w:rStyle w:val="Kkursywa"/>
        </w:rPr>
        <w:t>vacatio legis</w:t>
      </w:r>
      <w:r w:rsidRPr="0008435C">
        <w:t>.</w:t>
      </w:r>
    </w:p>
    <w:p w14:paraId="622C061E" w14:textId="77777777" w:rsidR="001541F7" w:rsidRPr="0008435C" w:rsidRDefault="001541F7" w:rsidP="001541F7">
      <w:pPr>
        <w:pStyle w:val="NIEARTTEKSTtekstnieartykuowanynppodstprawnarozplubpreambua"/>
      </w:pPr>
      <w:r w:rsidRPr="0008435C">
        <w:t>Projekt nie określa zasad podejmowania, wykonywania lub zakończenia działalności gospodarczej. Zawarte w projekcie regulacje nie będą miały wpływ na mikro, małych i średnich przedsiębiorców</w:t>
      </w:r>
      <w:r>
        <w:t>. Projekt jest</w:t>
      </w:r>
      <w:r w:rsidRPr="0008435C">
        <w:t xml:space="preserve"> zgodn</w:t>
      </w:r>
      <w:r>
        <w:t>y</w:t>
      </w:r>
      <w:r w:rsidRPr="0008435C">
        <w:t xml:space="preserve"> z ustawą z dnia 6 marca 2018 r. - Prawo przedsiębiorców (Dz. U. z 2025 r. poz. 1480, z </w:t>
      </w:r>
      <w:proofErr w:type="spellStart"/>
      <w:r w:rsidRPr="0008435C">
        <w:t>późn</w:t>
      </w:r>
      <w:proofErr w:type="spellEnd"/>
      <w:r w:rsidRPr="0008435C">
        <w:t>. zm.).</w:t>
      </w:r>
    </w:p>
    <w:p w14:paraId="4DF39FC3" w14:textId="77777777" w:rsidR="001541F7" w:rsidRPr="0008435C" w:rsidRDefault="001541F7" w:rsidP="001541F7">
      <w:pPr>
        <w:pStyle w:val="NIEARTTEKSTtekstnieartykuowanynppodstprawnarozplubpreambua"/>
      </w:pPr>
      <w:r w:rsidRPr="0008435C">
        <w:t>Przedkładany projekt ustawy jest zgodny z prawem Unii Europejskiej.</w:t>
      </w:r>
    </w:p>
    <w:p w14:paraId="1644E724" w14:textId="77777777" w:rsidR="001541F7" w:rsidRPr="0008435C" w:rsidRDefault="001541F7" w:rsidP="001541F7">
      <w:pPr>
        <w:pStyle w:val="NIEARTTEKSTtekstnieartykuowanynppodstprawnarozplubpreambua"/>
      </w:pPr>
      <w:r w:rsidRPr="0008435C">
        <w:t>Projekt ustawy nie wymaga przedłożenia właściwym instytucjom i organom Unii Europejskiej, w tym Europejskiemu Bankowi Centralnemu, w celu uzyskania opinii, dokonania powiadomienia, konsultacji albo uzgodnienia.</w:t>
      </w:r>
    </w:p>
    <w:p w14:paraId="6C6407BF" w14:textId="77777777" w:rsidR="001541F7" w:rsidRPr="00737F6A" w:rsidRDefault="001541F7" w:rsidP="001541F7">
      <w:pPr>
        <w:pStyle w:val="NIEARTTEKSTtekstnieartykuowanynppodstprawnarozplubpreambua"/>
      </w:pPr>
      <w:r w:rsidRPr="0008435C">
        <w:t>Projekt nie podlega procedurze notyfikacji.</w:t>
      </w:r>
    </w:p>
    <w:p w14:paraId="11B9D349" w14:textId="77777777" w:rsidR="00E63BF2" w:rsidRDefault="00E63BF2"/>
    <w:sectPr w:rsidR="00E63BF2" w:rsidSect="001541F7">
      <w:headerReference w:type="default" r:id="rId6"/>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23D07" w14:textId="77777777" w:rsidR="00A62BCA" w:rsidRDefault="00A62BCA" w:rsidP="001541F7">
      <w:pPr>
        <w:spacing w:after="0" w:line="240" w:lineRule="auto"/>
      </w:pPr>
      <w:r>
        <w:separator/>
      </w:r>
    </w:p>
  </w:endnote>
  <w:endnote w:type="continuationSeparator" w:id="0">
    <w:p w14:paraId="25CD6662" w14:textId="77777777" w:rsidR="00A62BCA" w:rsidRDefault="00A62BCA" w:rsidP="00154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3980B" w14:textId="77777777" w:rsidR="00A62BCA" w:rsidRDefault="00A62BCA" w:rsidP="001541F7">
      <w:pPr>
        <w:spacing w:after="0" w:line="240" w:lineRule="auto"/>
      </w:pPr>
      <w:r>
        <w:separator/>
      </w:r>
    </w:p>
  </w:footnote>
  <w:footnote w:type="continuationSeparator" w:id="0">
    <w:p w14:paraId="12B88AE8" w14:textId="77777777" w:rsidR="00A62BCA" w:rsidRDefault="00A62BCA" w:rsidP="001541F7">
      <w:pPr>
        <w:spacing w:after="0" w:line="240" w:lineRule="auto"/>
      </w:pPr>
      <w:r>
        <w:continuationSeparator/>
      </w:r>
    </w:p>
  </w:footnote>
  <w:footnote w:id="1">
    <w:p w14:paraId="548A2904" w14:textId="77777777" w:rsidR="001541F7" w:rsidRPr="00461943" w:rsidRDefault="001541F7" w:rsidP="001541F7">
      <w:pPr>
        <w:pStyle w:val="ODNONIKtreodnonika"/>
      </w:pPr>
      <w:r>
        <w:rPr>
          <w:rStyle w:val="Odwoanieprzypisudolnego"/>
        </w:rPr>
        <w:footnoteRef/>
      </w:r>
      <w:r>
        <w:rPr>
          <w:rStyle w:val="IGindeksgrny"/>
        </w:rPr>
        <w:t>)</w:t>
      </w:r>
      <w:r>
        <w:tab/>
      </w:r>
      <w:r w:rsidRPr="00461943">
        <w:t>Zmiany tekstu jednolitego wymienionej ustawy zostały ogłoszone w Dz. U. z</w:t>
      </w:r>
      <w:r>
        <w:t xml:space="preserve"> 2025 r. poz. </w:t>
      </w:r>
      <w:r w:rsidRPr="00461943">
        <w:t xml:space="preserve">1844 i 1846 oraz z 2026 r. </w:t>
      </w:r>
      <w:r>
        <w:t xml:space="preserve">poz. </w:t>
      </w:r>
      <w:r w:rsidRPr="00461943">
        <w:t>426, 635, 680 i 912</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98878" w14:textId="77777777" w:rsidR="001541F7" w:rsidRPr="00B371CC" w:rsidRDefault="001541F7" w:rsidP="00B371CC">
    <w:pPr>
      <w:pStyle w:val="Nagwek"/>
      <w:jc w:val="center"/>
    </w:pPr>
    <w:r>
      <w:t xml:space="preserve">– </w:t>
    </w:r>
    <w:r>
      <w:fldChar w:fldCharType="begin"/>
    </w:r>
    <w:r>
      <w:instrText xml:space="preserve"> PAGE  \* MERGEFORMAT </w:instrText>
    </w:r>
    <w:r>
      <w:fldChar w:fldCharType="separate"/>
    </w:r>
    <w:r>
      <w:rPr>
        <w:noProof/>
      </w:rPr>
      <w:t>3</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1F7"/>
    <w:rsid w:val="00027D6F"/>
    <w:rsid w:val="00087335"/>
    <w:rsid w:val="001541F7"/>
    <w:rsid w:val="002E1FD7"/>
    <w:rsid w:val="00A62BCA"/>
    <w:rsid w:val="00B763B3"/>
    <w:rsid w:val="00C202FE"/>
    <w:rsid w:val="00E63BF2"/>
    <w:rsid w:val="00FF2A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E2DEC"/>
  <w15:chartTrackingRefBased/>
  <w15:docId w15:val="{F18943FA-C48F-4DC0-8ECA-C9A4D1180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41F7"/>
  </w:style>
  <w:style w:type="paragraph" w:styleId="Nagwek1">
    <w:name w:val="heading 1"/>
    <w:basedOn w:val="Normalny"/>
    <w:next w:val="Normalny"/>
    <w:link w:val="Nagwek1Znak"/>
    <w:uiPriority w:val="9"/>
    <w:qFormat/>
    <w:rsid w:val="001541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541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541F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541F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541F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541F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541F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541F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541F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541F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541F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541F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541F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541F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541F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541F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541F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541F7"/>
    <w:rPr>
      <w:rFonts w:eastAsiaTheme="majorEastAsia" w:cstheme="majorBidi"/>
      <w:color w:val="272727" w:themeColor="text1" w:themeTint="D8"/>
    </w:rPr>
  </w:style>
  <w:style w:type="paragraph" w:styleId="Tytu">
    <w:name w:val="Title"/>
    <w:basedOn w:val="Normalny"/>
    <w:next w:val="Normalny"/>
    <w:link w:val="TytuZnak"/>
    <w:uiPriority w:val="10"/>
    <w:qFormat/>
    <w:rsid w:val="001541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541F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541F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541F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541F7"/>
    <w:pPr>
      <w:spacing w:before="160"/>
      <w:jc w:val="center"/>
    </w:pPr>
    <w:rPr>
      <w:i/>
      <w:iCs/>
      <w:color w:val="404040" w:themeColor="text1" w:themeTint="BF"/>
    </w:rPr>
  </w:style>
  <w:style w:type="character" w:customStyle="1" w:styleId="CytatZnak">
    <w:name w:val="Cytat Znak"/>
    <w:basedOn w:val="Domylnaczcionkaakapitu"/>
    <w:link w:val="Cytat"/>
    <w:uiPriority w:val="29"/>
    <w:rsid w:val="001541F7"/>
    <w:rPr>
      <w:i/>
      <w:iCs/>
      <w:color w:val="404040" w:themeColor="text1" w:themeTint="BF"/>
    </w:rPr>
  </w:style>
  <w:style w:type="paragraph" w:styleId="Akapitzlist">
    <w:name w:val="List Paragraph"/>
    <w:basedOn w:val="Normalny"/>
    <w:uiPriority w:val="34"/>
    <w:qFormat/>
    <w:rsid w:val="001541F7"/>
    <w:pPr>
      <w:ind w:left="720"/>
      <w:contextualSpacing/>
    </w:pPr>
  </w:style>
  <w:style w:type="character" w:styleId="Wyrnienieintensywne">
    <w:name w:val="Intense Emphasis"/>
    <w:basedOn w:val="Domylnaczcionkaakapitu"/>
    <w:uiPriority w:val="21"/>
    <w:qFormat/>
    <w:rsid w:val="001541F7"/>
    <w:rPr>
      <w:i/>
      <w:iCs/>
      <w:color w:val="0F4761" w:themeColor="accent1" w:themeShade="BF"/>
    </w:rPr>
  </w:style>
  <w:style w:type="paragraph" w:styleId="Cytatintensywny">
    <w:name w:val="Intense Quote"/>
    <w:basedOn w:val="Normalny"/>
    <w:next w:val="Normalny"/>
    <w:link w:val="CytatintensywnyZnak"/>
    <w:uiPriority w:val="30"/>
    <w:qFormat/>
    <w:rsid w:val="001541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541F7"/>
    <w:rPr>
      <w:i/>
      <w:iCs/>
      <w:color w:val="0F4761" w:themeColor="accent1" w:themeShade="BF"/>
    </w:rPr>
  </w:style>
  <w:style w:type="character" w:styleId="Odwoanieintensywne">
    <w:name w:val="Intense Reference"/>
    <w:basedOn w:val="Domylnaczcionkaakapitu"/>
    <w:uiPriority w:val="32"/>
    <w:qFormat/>
    <w:rsid w:val="001541F7"/>
    <w:rPr>
      <w:b/>
      <w:bCs/>
      <w:smallCaps/>
      <w:color w:val="0F4761" w:themeColor="accent1" w:themeShade="BF"/>
      <w:spacing w:val="5"/>
    </w:rPr>
  </w:style>
  <w:style w:type="character" w:styleId="Odwoanieprzypisudolnego">
    <w:name w:val="footnote reference"/>
    <w:uiPriority w:val="99"/>
    <w:semiHidden/>
    <w:rsid w:val="001541F7"/>
    <w:rPr>
      <w:rFonts w:cs="Times New Roman"/>
      <w:vertAlign w:val="superscript"/>
    </w:rPr>
  </w:style>
  <w:style w:type="paragraph" w:styleId="Nagwek">
    <w:name w:val="header"/>
    <w:basedOn w:val="Normalny"/>
    <w:link w:val="NagwekZnak"/>
    <w:uiPriority w:val="99"/>
    <w:semiHidden/>
    <w:rsid w:val="001541F7"/>
    <w:pPr>
      <w:tabs>
        <w:tab w:val="center" w:pos="4536"/>
        <w:tab w:val="right" w:pos="9072"/>
      </w:tabs>
      <w:suppressAutoHyphens/>
    </w:pPr>
    <w:rPr>
      <w:rFonts w:ascii="Times" w:eastAsia="Times New Roman" w:hAnsi="Times" w:cs="Times New Roman"/>
      <w:kern w:val="1"/>
      <w:lang w:eastAsia="ar-SA"/>
    </w:rPr>
  </w:style>
  <w:style w:type="character" w:customStyle="1" w:styleId="NagwekZnak">
    <w:name w:val="Nagłówek Znak"/>
    <w:basedOn w:val="Domylnaczcionkaakapitu"/>
    <w:link w:val="Nagwek"/>
    <w:uiPriority w:val="99"/>
    <w:semiHidden/>
    <w:rsid w:val="001541F7"/>
    <w:rPr>
      <w:rFonts w:ascii="Times" w:eastAsia="Times New Roman" w:hAnsi="Times" w:cs="Times New Roman"/>
      <w:kern w:val="1"/>
      <w:lang w:eastAsia="ar-SA"/>
    </w:rPr>
  </w:style>
  <w:style w:type="paragraph" w:customStyle="1" w:styleId="ARTartustawynprozporzdzenia">
    <w:name w:val="ART(§) – art. ustawy (§ np. rozporządzenia)"/>
    <w:uiPriority w:val="11"/>
    <w:qFormat/>
    <w:rsid w:val="001541F7"/>
    <w:pPr>
      <w:suppressAutoHyphens/>
      <w:autoSpaceDE w:val="0"/>
      <w:autoSpaceDN w:val="0"/>
      <w:adjustRightInd w:val="0"/>
      <w:spacing w:before="120" w:after="0" w:line="360" w:lineRule="auto"/>
      <w:ind w:firstLine="510"/>
      <w:jc w:val="both"/>
    </w:pPr>
    <w:rPr>
      <w:rFonts w:ascii="Times" w:eastAsiaTheme="minorEastAsia" w:hAnsi="Times" w:cs="Arial"/>
      <w:kern w:val="0"/>
      <w:szCs w:val="20"/>
      <w:lang w:eastAsia="pl-PL"/>
      <w14:ligatures w14:val="none"/>
    </w:rPr>
  </w:style>
  <w:style w:type="paragraph" w:customStyle="1" w:styleId="ZPKTzmpktartykuempunktem">
    <w:name w:val="Z/PKT – zm. pkt artykułem (punktem)"/>
    <w:basedOn w:val="PKTpunkt"/>
    <w:uiPriority w:val="31"/>
    <w:qFormat/>
    <w:rsid w:val="001541F7"/>
    <w:pPr>
      <w:ind w:left="1020"/>
    </w:pPr>
  </w:style>
  <w:style w:type="paragraph" w:customStyle="1" w:styleId="ZARTzmartartykuempunktem">
    <w:name w:val="Z/ART(§) – zm. art. (§) artykułem (punktem)"/>
    <w:basedOn w:val="ARTartustawynprozporzdzenia"/>
    <w:uiPriority w:val="30"/>
    <w:qFormat/>
    <w:rsid w:val="001541F7"/>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1541F7"/>
    <w:pPr>
      <w:keepNext/>
      <w:suppressAutoHyphens/>
      <w:spacing w:before="120" w:after="120" w:line="360" w:lineRule="auto"/>
      <w:jc w:val="center"/>
    </w:pPr>
    <w:rPr>
      <w:rFonts w:ascii="Times" w:eastAsiaTheme="minorEastAsia" w:hAnsi="Times" w:cs="Arial"/>
      <w:bCs/>
      <w:kern w:val="0"/>
      <w:lang w:eastAsia="pl-PL"/>
      <w14:ligatures w14:val="none"/>
    </w:rPr>
  </w:style>
  <w:style w:type="paragraph" w:customStyle="1" w:styleId="TYTUAKTUprzedmiotregulacjiustawylubrozporzdzenia">
    <w:name w:val="TYTUŁ_AKTU – przedmiot regulacji ustawy lub rozporządzenia"/>
    <w:next w:val="ARTartustawynprozporzdzenia"/>
    <w:uiPriority w:val="6"/>
    <w:qFormat/>
    <w:rsid w:val="001541F7"/>
    <w:pPr>
      <w:keepNext/>
      <w:suppressAutoHyphens/>
      <w:spacing w:before="120" w:after="360" w:line="360" w:lineRule="auto"/>
      <w:jc w:val="center"/>
    </w:pPr>
    <w:rPr>
      <w:rFonts w:ascii="Times" w:eastAsiaTheme="minorEastAsia" w:hAnsi="Times" w:cs="Arial"/>
      <w:b/>
      <w:bCs/>
      <w:kern w:val="0"/>
      <w:lang w:eastAsia="pl-PL"/>
      <w14:ligatures w14:val="none"/>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1541F7"/>
    <w:rPr>
      <w:bCs/>
    </w:rPr>
  </w:style>
  <w:style w:type="paragraph" w:customStyle="1" w:styleId="OZNRODZAKTUtznustawalubrozporzdzenieiorganwydajcy">
    <w:name w:val="OZN_RODZ_AKTU – tzn. ustawa lub rozporządzenie i organ wydający"/>
    <w:next w:val="DATAAKTUdatauchwalenialubwydaniaaktu"/>
    <w:uiPriority w:val="5"/>
    <w:qFormat/>
    <w:rsid w:val="001541F7"/>
    <w:pPr>
      <w:keepNext/>
      <w:suppressAutoHyphens/>
      <w:spacing w:after="120" w:line="360" w:lineRule="auto"/>
      <w:jc w:val="center"/>
    </w:pPr>
    <w:rPr>
      <w:rFonts w:ascii="Times" w:eastAsia="Times New Roman" w:hAnsi="Times" w:cs="Times New Roman"/>
      <w:b/>
      <w:bCs/>
      <w:caps/>
      <w:spacing w:val="54"/>
      <w:kern w:val="24"/>
      <w:lang w:eastAsia="pl-PL"/>
      <w14:ligatures w14:val="none"/>
    </w:rPr>
  </w:style>
  <w:style w:type="paragraph" w:customStyle="1" w:styleId="USTustnpkodeksu">
    <w:name w:val="UST(§) – ust. (§ np. kodeksu)"/>
    <w:basedOn w:val="ARTartustawynprozporzdzenia"/>
    <w:uiPriority w:val="12"/>
    <w:qFormat/>
    <w:rsid w:val="001541F7"/>
    <w:pPr>
      <w:spacing w:before="0"/>
    </w:pPr>
    <w:rPr>
      <w:bCs/>
    </w:rPr>
  </w:style>
  <w:style w:type="paragraph" w:customStyle="1" w:styleId="PKTpunkt">
    <w:name w:val="PKT – punkt"/>
    <w:uiPriority w:val="13"/>
    <w:qFormat/>
    <w:rsid w:val="001541F7"/>
    <w:pPr>
      <w:spacing w:after="0" w:line="360" w:lineRule="auto"/>
      <w:ind w:left="510" w:hanging="510"/>
      <w:jc w:val="both"/>
    </w:pPr>
    <w:rPr>
      <w:rFonts w:ascii="Times" w:eastAsiaTheme="minorEastAsia" w:hAnsi="Times" w:cs="Arial"/>
      <w:bCs/>
      <w:kern w:val="0"/>
      <w:szCs w:val="20"/>
      <w:lang w:eastAsia="pl-PL"/>
      <w14:ligatures w14:val="none"/>
    </w:rPr>
  </w:style>
  <w:style w:type="paragraph" w:customStyle="1" w:styleId="LITlitera">
    <w:name w:val="LIT – litera"/>
    <w:basedOn w:val="PKTpunkt"/>
    <w:uiPriority w:val="14"/>
    <w:qFormat/>
    <w:rsid w:val="001541F7"/>
    <w:pPr>
      <w:ind w:left="986" w:hanging="476"/>
    </w:pPr>
  </w:style>
  <w:style w:type="paragraph" w:customStyle="1" w:styleId="TIRtiret">
    <w:name w:val="TIR – tiret"/>
    <w:basedOn w:val="LITlitera"/>
    <w:uiPriority w:val="15"/>
    <w:qFormat/>
    <w:rsid w:val="001541F7"/>
    <w:pPr>
      <w:ind w:left="1384" w:hanging="397"/>
    </w:pPr>
  </w:style>
  <w:style w:type="paragraph" w:customStyle="1" w:styleId="ZLITUSTzmustliter">
    <w:name w:val="Z_LIT/UST(§) – zm. ust. (§) literą"/>
    <w:basedOn w:val="USTustnpkodeksu"/>
    <w:uiPriority w:val="46"/>
    <w:qFormat/>
    <w:rsid w:val="001541F7"/>
    <w:pPr>
      <w:ind w:left="987"/>
    </w:pPr>
  </w:style>
  <w:style w:type="paragraph" w:customStyle="1" w:styleId="ZLITPKTzmpktliter">
    <w:name w:val="Z_LIT/PKT – zm. pkt literą"/>
    <w:basedOn w:val="PKTpunkt"/>
    <w:uiPriority w:val="47"/>
    <w:qFormat/>
    <w:rsid w:val="001541F7"/>
    <w:pPr>
      <w:ind w:left="1497"/>
    </w:pPr>
  </w:style>
  <w:style w:type="paragraph" w:customStyle="1" w:styleId="ZTIRTIRzmtirtiret">
    <w:name w:val="Z_TIR/TIR – zm. tir. tiret"/>
    <w:basedOn w:val="TIRtiret"/>
    <w:uiPriority w:val="57"/>
    <w:qFormat/>
    <w:rsid w:val="001541F7"/>
    <w:pPr>
      <w:ind w:left="1780"/>
    </w:pPr>
  </w:style>
  <w:style w:type="paragraph" w:customStyle="1" w:styleId="ODNONIKtreodnonika">
    <w:name w:val="ODNOŚNIK – treść odnośnika"/>
    <w:uiPriority w:val="19"/>
    <w:qFormat/>
    <w:rsid w:val="001541F7"/>
    <w:pPr>
      <w:spacing w:after="0" w:line="240" w:lineRule="auto"/>
      <w:ind w:left="284" w:hanging="284"/>
      <w:jc w:val="both"/>
    </w:pPr>
    <w:rPr>
      <w:rFonts w:ascii="Times New Roman" w:eastAsiaTheme="minorEastAsia" w:hAnsi="Times New Roman" w:cs="Arial"/>
      <w:kern w:val="0"/>
      <w:sz w:val="20"/>
      <w:szCs w:val="20"/>
      <w:lang w:eastAsia="pl-PL"/>
      <w14:ligatures w14:val="none"/>
    </w:rPr>
  </w:style>
  <w:style w:type="paragraph" w:customStyle="1" w:styleId="ZUSTzmustartykuempunktem">
    <w:name w:val="Z/UST(§) – zm. ust. (§) artykułem (punktem)"/>
    <w:basedOn w:val="ZARTzmartartykuempunktem"/>
    <w:uiPriority w:val="30"/>
    <w:qFormat/>
    <w:rsid w:val="001541F7"/>
  </w:style>
  <w:style w:type="character" w:customStyle="1" w:styleId="IGindeksgrny">
    <w:name w:val="_IG_ – indeks górny"/>
    <w:basedOn w:val="Domylnaczcionkaakapitu"/>
    <w:uiPriority w:val="2"/>
    <w:qFormat/>
    <w:rsid w:val="001541F7"/>
    <w:rPr>
      <w:b w:val="0"/>
      <w:i w:val="0"/>
      <w:vanish w:val="0"/>
      <w:spacing w:val="0"/>
      <w:vertAlign w:val="superscript"/>
    </w:rPr>
  </w:style>
  <w:style w:type="character" w:customStyle="1" w:styleId="Ppogrubienie">
    <w:name w:val="_P_ – pogrubienie"/>
    <w:basedOn w:val="Domylnaczcionkaakapitu"/>
    <w:uiPriority w:val="1"/>
    <w:qFormat/>
    <w:rsid w:val="001541F7"/>
    <w:rPr>
      <w:b/>
    </w:rPr>
  </w:style>
  <w:style w:type="character" w:customStyle="1" w:styleId="Kkursywa">
    <w:name w:val="_K_ – kursywa"/>
    <w:basedOn w:val="Domylnaczcionkaakapitu"/>
    <w:uiPriority w:val="1"/>
    <w:qFormat/>
    <w:rsid w:val="001541F7"/>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3306</Words>
  <Characters>19839</Characters>
  <Application>Microsoft Office Word</Application>
  <DocSecurity>0</DocSecurity>
  <Lines>165</Lines>
  <Paragraphs>46</Paragraphs>
  <ScaleCrop>false</ScaleCrop>
  <Company>Kancelaria Sejmu</Company>
  <LinksUpToDate>false</LinksUpToDate>
  <CharactersWithSpaces>23099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Maurycy Przyrowski</dc:creator>
  <cp:keywords/>
  <dc:description/>
  <cp:lastModifiedBy>Maurycy Przyrowski</cp:lastModifiedBy>
  <cp:revision>3</cp:revision>
  <dcterms:created xsi:type="dcterms:W3CDTF">2026-09-21T12:20:00Z</dcterms:created>
  <dcterms:modified xsi:type="dcterms:W3CDTF">2026-09-21T12:23:00Z</dcterms:modified>
</cp:coreProperties>
</file>